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theme="minorHAnsi"/>
          <w:iCs w:val="0"/>
          <w:noProof/>
        </w:rPr>
        <w:id w:val="-16785722"/>
        <w:docPartObj>
          <w:docPartGallery w:val="Cover Pages"/>
          <w:docPartUnique/>
        </w:docPartObj>
      </w:sdtPr>
      <w:sdtEndPr/>
      <w:sdtContent>
        <w:p w14:paraId="6B1A62A4" w14:textId="0F797F71" w:rsidR="0070713C" w:rsidRDefault="0070713C" w:rsidP="00CC487A">
          <w:pPr>
            <w:ind w:left="0"/>
          </w:pPr>
        </w:p>
        <w:p w14:paraId="4E9A9895" w14:textId="76DC9566" w:rsidR="0043048F" w:rsidRPr="0075403E" w:rsidRDefault="001B2B15" w:rsidP="0075403E">
          <w:pPr>
            <w:ind w:left="0"/>
            <w:rPr>
              <w:lang w:val="de-DE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E192B7C" wp14:editId="78D57E71">
                    <wp:simplePos x="0" y="0"/>
                    <wp:positionH relativeFrom="column">
                      <wp:posOffset>2285757</wp:posOffset>
                    </wp:positionH>
                    <wp:positionV relativeFrom="paragraph">
                      <wp:posOffset>7257834</wp:posOffset>
                    </wp:positionV>
                    <wp:extent cx="4278062" cy="1491615"/>
                    <wp:effectExtent l="0" t="0" r="0" b="0"/>
                    <wp:wrapNone/>
                    <wp:docPr id="33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78062" cy="1491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41F91C" w14:textId="76F40DC6" w:rsidR="00CD2A4E" w:rsidRPr="001067CD" w:rsidRDefault="00AB68EA" w:rsidP="00CD2A4E">
                                <w:pPr>
                                  <w:pStyle w:val="OutlineTitle"/>
                                  <w:spacing w:line="276" w:lineRule="auto"/>
                                  <w:rPr>
                                    <w:rFonts w:ascii="Arial" w:hAnsi="Arial" w:cs="Arial"/>
                                    <w:iCs w:val="0"/>
                                    <w:sz w:val="44"/>
                                    <w:szCs w:val="44"/>
                                    <w:lang w:val="de-DE"/>
                                  </w:rPr>
                                </w:pPr>
                                <w:r w:rsidRPr="00527F3B">
                                  <w:rPr>
                                    <w:rFonts w:ascii="Arial" w:hAnsi="Arial" w:cs="Arial"/>
                                    <w:iCs w:val="0"/>
                                    <w:sz w:val="44"/>
                                    <w:szCs w:val="44"/>
                                    <w:lang w:val="de-DE"/>
                                  </w:rPr>
                                  <w:t xml:space="preserve">Thema: </w:t>
                                </w:r>
                                <w:r w:rsidR="00527F3B" w:rsidRPr="00527F3B">
                                  <w:rPr>
                                    <w:rFonts w:ascii="Arial" w:hAnsi="Arial" w:cs="Arial"/>
                                    <w:iCs w:val="0"/>
                                    <w:color w:val="7F7F7F" w:themeColor="text1" w:themeTint="80"/>
                                    <w:sz w:val="44"/>
                                    <w:szCs w:val="44"/>
                                    <w:lang w:val="de-DE"/>
                                  </w:rPr>
                                  <w:t>Umrüstung von Leuchten mit</w:t>
                                </w:r>
                                <w:r w:rsidR="00527F3B">
                                  <w:rPr>
                                    <w:rFonts w:ascii="Arial" w:hAnsi="Arial" w:cs="Arial"/>
                                    <w:iCs w:val="0"/>
                                    <w:color w:val="7F7F7F" w:themeColor="text1" w:themeTint="80"/>
                                    <w:sz w:val="44"/>
                                    <w:szCs w:val="44"/>
                                    <w:lang w:val="de-DE"/>
                                  </w:rPr>
                                  <w:t xml:space="preserve"> </w:t>
                                </w:r>
                                <w:r w:rsidR="00527F3B" w:rsidRPr="00527F3B">
                                  <w:rPr>
                                    <w:rFonts w:ascii="Arial" w:hAnsi="Arial" w:cs="Arial"/>
                                    <w:iCs w:val="0"/>
                                    <w:color w:val="7F7F7F" w:themeColor="text1" w:themeTint="80"/>
                                    <w:sz w:val="44"/>
                                    <w:szCs w:val="44"/>
                                    <w:lang w:val="de-DE"/>
                                  </w:rPr>
                                  <w:t>Leuchtstofflampen auf LED</w:t>
                                </w:r>
                                <w:r w:rsidR="00527F3B">
                                  <w:rPr>
                                    <w:rFonts w:ascii="Arial" w:hAnsi="Arial" w:cs="Arial"/>
                                    <w:iCs w:val="0"/>
                                    <w:color w:val="7F7F7F" w:themeColor="text1" w:themeTint="80"/>
                                    <w:sz w:val="44"/>
                                    <w:szCs w:val="44"/>
                                    <w:lang w:val="de-DE"/>
                                  </w:rPr>
                                  <w:t>-Lampen</w:t>
                                </w:r>
                                <w:r w:rsidR="00CD2A4E" w:rsidRPr="000C6267">
                                  <w:rPr>
                                    <w:rFonts w:ascii="Arial" w:hAnsi="Arial" w:cs="Arial"/>
                                    <w:iCs w:val="0"/>
                                    <w:color w:val="7F7F7F" w:themeColor="text1" w:themeTint="80"/>
                                    <w:sz w:val="44"/>
                                    <w:szCs w:val="44"/>
                                    <w:lang w:val="de-DE"/>
                                  </w:rPr>
                                  <w:t xml:space="preserve"> </w:t>
                                </w:r>
                              </w:p>
                              <w:p w14:paraId="619A7517" w14:textId="61BC34C9" w:rsidR="00CC487A" w:rsidRPr="000C6267" w:rsidRDefault="00CC487A" w:rsidP="00004C9F">
                                <w:pPr>
                                  <w:pStyle w:val="OutlineTitle"/>
                                  <w:spacing w:line="276" w:lineRule="auto"/>
                                  <w:rPr>
                                    <w:rFonts w:ascii="Arial" w:hAnsi="Arial" w:cs="Arial"/>
                                    <w:iCs w:val="0"/>
                                    <w:sz w:val="44"/>
                                    <w:szCs w:val="44"/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192B7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6" type="#_x0000_t202" style="position:absolute;margin-left:180pt;margin-top:571.5pt;width:336.85pt;height:11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HIMAIAAFQEAAAOAAAAZHJzL2Uyb0RvYy54bWysVE1v2zAMvQ/YfxB0X2znq60Rp8haZBhQ&#10;tAWSoWdFlmIDsqhJSuzs14+SnTTodhp2USiSJsX3HrO47xpFjsK6GnRBs1FKidAcylrvC/pju/5y&#10;S4nzTJdMgRYFPQlH75efPy1ak4sxVKBKYQkW0S5vTUEr702eJI5XomFuBEZoDEqwDfN4tfuktKzF&#10;6o1Kxmk6T1qwpbHAhXPofeyDdBnrSym4f5HSCU9UQfFtPp42nrtwJssFy/eWmarmwzPYP7yiYbXG&#10;ppdSj8wzcrD1H6WamltwIP2IQ5OAlDUXcQacJks/TLOpmBFxFgTHmQtM7v+V5c/HV0vqsqCTCSWa&#10;NcjRVnSefIWOoAvxaY3LMW1jMNF36Eeez36HzjB2J20TfnEggnFE+nRBN1Tj6JyOb27T+ZgSjrFs&#10;epfNs1mok7x/bqzz3wQ0JBgFtUhfRJUdn5zvU88poZuGda1UpFBp0hZ0Ppml8YNLBIsrjT3CEP1j&#10;g+W7XTdMtoPyhINZ6KXhDF/X2PyJOf/KLGoBZ0F9+xc8pAJsAoNFSQX219/8IR8pwiglLWqroO7n&#10;gVlBifqukby7bDoNYoyX6exmjBd7HdldR/SheQCUb4abZHg0Q75XZ1NaaN5wDVahK4aY5ti7oP5s&#10;Pvhe8bhGXKxWMQnlZ5h/0hvDQ+kAZ4B2270xawb8PVL3DGcVsvwDDX1uT8Tq4EHWkaMAcI/qgDtK&#10;N7I8rFnYjet7zHr/M1j+BgAA//8DAFBLAwQUAAYACAAAACEATv26PuQAAAAOAQAADwAAAGRycy9k&#10;b3ducmV2LnhtbEyPwU7DMBBE70j8g7VI3KjdGpoS4lRVpAoJwaGlF25OvE0iYjvEbhv69d2e4Dar&#10;Gc2+yZaj7dgRh9B6p2A6EcDQVd60rlaw+1w/LICFqJ3RnXeo4BcDLPPbm0ynxp/cBo/bWDMqcSHV&#10;CpoY+5TzUDVodZj4Hh15ez9YHekcam4GfaJy2/GZEHNudevoQ6N7LBqsvrcHq+CtWH/oTTmzi3NX&#10;vL7vV/3P7utJqfu7cfUCLOIY/8JwxSd0yImp9AdnAusUyLmgLZGM6aMkdY0IKRNgJSmZJM/A84z/&#10;n5FfAAAA//8DAFBLAQItABQABgAIAAAAIQC2gziS/gAAAOEBAAATAAAAAAAAAAAAAAAAAAAAAABb&#10;Q29udGVudF9UeXBlc10ueG1sUEsBAi0AFAAGAAgAAAAhADj9If/WAAAAlAEAAAsAAAAAAAAAAAAA&#10;AAAALwEAAF9yZWxzLy5yZWxzUEsBAi0AFAAGAAgAAAAhAElQ8cgwAgAAVAQAAA4AAAAAAAAAAAAA&#10;AAAALgIAAGRycy9lMm9Eb2MueG1sUEsBAi0AFAAGAAgAAAAhAE79uj7kAAAADgEAAA8AAAAAAAAA&#10;AAAAAAAAigQAAGRycy9kb3ducmV2LnhtbFBLBQYAAAAABAAEAPMAAACbBQAAAAA=&#10;" filled="f" stroked="f" strokeweight=".5pt">
                    <v:textbox>
                      <w:txbxContent>
                        <w:p w14:paraId="0C41F91C" w14:textId="76F40DC6" w:rsidR="00CD2A4E" w:rsidRPr="001067CD" w:rsidRDefault="00AB68EA" w:rsidP="00CD2A4E">
                          <w:pPr>
                            <w:pStyle w:val="OutlineTitle"/>
                            <w:spacing w:line="276" w:lineRule="auto"/>
                            <w:rPr>
                              <w:rFonts w:ascii="Arial" w:hAnsi="Arial" w:cs="Arial"/>
                              <w:iCs w:val="0"/>
                              <w:sz w:val="44"/>
                              <w:szCs w:val="44"/>
                              <w:lang w:val="de-DE"/>
                            </w:rPr>
                          </w:pPr>
                          <w:r w:rsidRPr="00527F3B">
                            <w:rPr>
                              <w:rFonts w:ascii="Arial" w:hAnsi="Arial" w:cs="Arial"/>
                              <w:iCs w:val="0"/>
                              <w:sz w:val="44"/>
                              <w:szCs w:val="44"/>
                              <w:lang w:val="de-DE"/>
                            </w:rPr>
                            <w:t xml:space="preserve">Thema: </w:t>
                          </w:r>
                          <w:r w:rsidR="00527F3B" w:rsidRPr="00527F3B">
                            <w:rPr>
                              <w:rFonts w:ascii="Arial" w:hAnsi="Arial" w:cs="Arial"/>
                              <w:iCs w:val="0"/>
                              <w:color w:val="7F7F7F" w:themeColor="text1" w:themeTint="80"/>
                              <w:sz w:val="44"/>
                              <w:szCs w:val="44"/>
                              <w:lang w:val="de-DE"/>
                            </w:rPr>
                            <w:t>Umrüstung von Leuchten mit</w:t>
                          </w:r>
                          <w:r w:rsidR="00527F3B">
                            <w:rPr>
                              <w:rFonts w:ascii="Arial" w:hAnsi="Arial" w:cs="Arial"/>
                              <w:iCs w:val="0"/>
                              <w:color w:val="7F7F7F" w:themeColor="text1" w:themeTint="80"/>
                              <w:sz w:val="44"/>
                              <w:szCs w:val="44"/>
                              <w:lang w:val="de-DE"/>
                            </w:rPr>
                            <w:t xml:space="preserve"> </w:t>
                          </w:r>
                          <w:r w:rsidR="00527F3B" w:rsidRPr="00527F3B">
                            <w:rPr>
                              <w:rFonts w:ascii="Arial" w:hAnsi="Arial" w:cs="Arial"/>
                              <w:iCs w:val="0"/>
                              <w:color w:val="7F7F7F" w:themeColor="text1" w:themeTint="80"/>
                              <w:sz w:val="44"/>
                              <w:szCs w:val="44"/>
                              <w:lang w:val="de-DE"/>
                            </w:rPr>
                            <w:t>Leuchtstofflampen auf LED</w:t>
                          </w:r>
                          <w:r w:rsidR="00527F3B">
                            <w:rPr>
                              <w:rFonts w:ascii="Arial" w:hAnsi="Arial" w:cs="Arial"/>
                              <w:iCs w:val="0"/>
                              <w:color w:val="7F7F7F" w:themeColor="text1" w:themeTint="80"/>
                              <w:sz w:val="44"/>
                              <w:szCs w:val="44"/>
                              <w:lang w:val="de-DE"/>
                            </w:rPr>
                            <w:t>-Lampen</w:t>
                          </w:r>
                          <w:r w:rsidR="00CD2A4E" w:rsidRPr="000C6267">
                            <w:rPr>
                              <w:rFonts w:ascii="Arial" w:hAnsi="Arial" w:cs="Arial"/>
                              <w:iCs w:val="0"/>
                              <w:color w:val="7F7F7F" w:themeColor="text1" w:themeTint="80"/>
                              <w:sz w:val="44"/>
                              <w:szCs w:val="44"/>
                              <w:lang w:val="de-DE"/>
                            </w:rPr>
                            <w:t xml:space="preserve"> </w:t>
                          </w:r>
                        </w:p>
                        <w:p w14:paraId="619A7517" w14:textId="61BC34C9" w:rsidR="00CC487A" w:rsidRPr="000C6267" w:rsidRDefault="00CC487A" w:rsidP="00004C9F">
                          <w:pPr>
                            <w:pStyle w:val="OutlineTitle"/>
                            <w:spacing w:line="276" w:lineRule="auto"/>
                            <w:rPr>
                              <w:rFonts w:ascii="Arial" w:hAnsi="Arial" w:cs="Arial"/>
                              <w:iCs w:val="0"/>
                              <w:sz w:val="44"/>
                              <w:szCs w:val="44"/>
                              <w:lang w:val="de-DE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87936" behindDoc="0" locked="0" layoutInCell="1" allowOverlap="1" wp14:anchorId="06598FC5" wp14:editId="100F61E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14950" cy="1814195"/>
                <wp:effectExtent l="0" t="0" r="0" b="0"/>
                <wp:wrapSquare wrapText="bothSides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 Klima Camps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4950" cy="181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D2A4E" w:rsidRPr="00903F86">
            <w:rPr>
              <w:noProof/>
              <w:lang w:eastAsia="en-GB"/>
            </w:rPr>
            <w:drawing>
              <wp:anchor distT="0" distB="0" distL="114300" distR="114300" simplePos="0" relativeHeight="251685888" behindDoc="0" locked="0" layoutInCell="1" allowOverlap="1" wp14:anchorId="3950234C" wp14:editId="7FEDB90B">
                <wp:simplePos x="0" y="0"/>
                <wp:positionH relativeFrom="margin">
                  <wp:posOffset>2152650</wp:posOffset>
                </wp:positionH>
                <wp:positionV relativeFrom="margin">
                  <wp:posOffset>9629775</wp:posOffset>
                </wp:positionV>
                <wp:extent cx="2092960" cy="537845"/>
                <wp:effectExtent l="0" t="0" r="2540" b="0"/>
                <wp:wrapSquare wrapText="bothSides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2960" cy="537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D2A4E" w:rsidRPr="00903F86">
            <w:rPr>
              <w:noProof/>
              <w:lang w:eastAsia="en-GB"/>
            </w:rPr>
            <w:drawing>
              <wp:anchor distT="0" distB="0" distL="114300" distR="114300" simplePos="0" relativeHeight="251684864" behindDoc="0" locked="0" layoutInCell="1" allowOverlap="1" wp14:anchorId="648E2B11" wp14:editId="6B037D60">
                <wp:simplePos x="0" y="0"/>
                <wp:positionH relativeFrom="margin">
                  <wp:posOffset>4445635</wp:posOffset>
                </wp:positionH>
                <wp:positionV relativeFrom="margin">
                  <wp:posOffset>9579610</wp:posOffset>
                </wp:positionV>
                <wp:extent cx="2092960" cy="666750"/>
                <wp:effectExtent l="0" t="0" r="2540" b="6350"/>
                <wp:wrapSquare wrapText="bothSides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Ufu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296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D2A4E" w:rsidRPr="00903F86">
            <w:rPr>
              <w:noProof/>
              <w:lang w:eastAsia="en-GB"/>
            </w:rPr>
            <w:drawing>
              <wp:anchor distT="0" distB="0" distL="114300" distR="114300" simplePos="0" relativeHeight="251683840" behindDoc="0" locked="0" layoutInCell="1" allowOverlap="1" wp14:anchorId="5C10A8E4" wp14:editId="6BC68342">
                <wp:simplePos x="0" y="0"/>
                <wp:positionH relativeFrom="margin">
                  <wp:posOffset>-284647</wp:posOffset>
                </wp:positionH>
                <wp:positionV relativeFrom="margin">
                  <wp:posOffset>9752965</wp:posOffset>
                </wp:positionV>
                <wp:extent cx="2113280" cy="340360"/>
                <wp:effectExtent l="0" t="0" r="0" b="2540"/>
                <wp:wrapSquare wrapText="bothSides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IBBF_Logo_Langform_01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280" cy="34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459C0" w:rsidRPr="00CC487A">
            <w:rPr>
              <w:noProof/>
              <w:lang w:val="de-DE"/>
            </w:rPr>
            <w:softHyphen/>
          </w:r>
          <w:r w:rsidR="0070713C" w:rsidRPr="00CC487A">
            <w:rPr>
              <w:rFonts w:asciiTheme="minorHAnsi" w:hAnsiTheme="minorHAnsi"/>
              <w:color w:val="auto"/>
              <w:sz w:val="21"/>
              <w:lang w:val="de-DE"/>
            </w:rPr>
            <w:br w:type="page"/>
          </w:r>
        </w:p>
        <w:sdt>
          <w:sdtPr>
            <w:rPr>
              <w:rFonts w:ascii="Roboto" w:eastAsiaTheme="minorEastAsia" w:hAnsi="Roboto" w:cstheme="minorBidi"/>
              <w:b/>
              <w:bCs w:val="0"/>
              <w:outline w:val="0"/>
              <w:color w:val="595959" w:themeColor="text1" w:themeTint="A6"/>
              <w:sz w:val="22"/>
              <w:szCs w:val="21"/>
              <w14:textOutline w14:w="0" w14:cap="rnd" w14:cmpd="sng" w14:algn="ctr">
                <w14:noFill/>
                <w14:prstDash w14:val="solid"/>
                <w14:bevel/>
              </w14:textOutline>
            </w:rPr>
            <w:id w:val="225878092"/>
            <w:docPartObj>
              <w:docPartGallery w:val="Cover Pages"/>
              <w:docPartUnique/>
            </w:docPartObj>
          </w:sdtPr>
          <w:sdtEndPr>
            <w:rPr>
              <w:b w:val="0"/>
            </w:rPr>
          </w:sdtEndPr>
          <w:sdtContent>
            <w:p w14:paraId="75B29959" w14:textId="77777777" w:rsidR="00527F3B" w:rsidRPr="000C6267" w:rsidRDefault="0015135A" w:rsidP="00527F3B">
              <w:pPr>
                <w:pStyle w:val="OutlineTitle"/>
                <w:rPr>
                  <w:lang w:val="de-DE"/>
                </w:rPr>
              </w:pPr>
              <w:r w:rsidRPr="000C6267">
                <w:rPr>
                  <w:lang w:val="de-DE"/>
                </w:rPr>
                <w:t xml:space="preserve">Projekt: Umrüstung von Leuchten mit Leuchtstofflampen </w:t>
              </w:r>
            </w:p>
            <w:p w14:paraId="69CC1639" w14:textId="77904BA3" w:rsidR="0015135A" w:rsidRPr="005A7C65" w:rsidRDefault="0015135A" w:rsidP="00527F3B">
              <w:pPr>
                <w:pStyle w:val="OutlineTitle"/>
                <w:ind w:left="1134"/>
                <w:rPr>
                  <w:lang w:val="de-DE"/>
                </w:rPr>
              </w:pPr>
              <w:r w:rsidRPr="005A7C65">
                <w:rPr>
                  <w:lang w:val="de-DE"/>
                </w:rPr>
                <w:t>auf LED-Lampen</w:t>
              </w:r>
            </w:p>
            <w:p w14:paraId="557D78B9" w14:textId="77777777" w:rsidR="0015135A" w:rsidRPr="005A7C65" w:rsidRDefault="0015135A" w:rsidP="0015135A">
              <w:pPr>
                <w:spacing w:after="0"/>
                <w:rPr>
                  <w:rFonts w:ascii="Gadugi" w:hAnsi="Gadugi"/>
                  <w:lang w:val="de-DE"/>
                </w:rPr>
              </w:pPr>
            </w:p>
            <w:p w14:paraId="498D4040" w14:textId="77777777" w:rsidR="0015135A" w:rsidRPr="000C6267" w:rsidRDefault="0015135A" w:rsidP="00527F3B">
              <w:pPr>
                <w:pStyle w:val="Ariallight"/>
                <w:rPr>
                  <w:lang w:val="de-DE"/>
                </w:rPr>
              </w:pPr>
              <w:r w:rsidRPr="000C6267">
                <w:rPr>
                  <w:lang w:val="de-DE"/>
                </w:rPr>
                <w:t xml:space="preserve">Als angehender Elektroniker (m/w/d) für Betriebstechnik erhalten Sie von der Meisterin den Projektauftrag in der Lagerhalle die Lampen auszutauschen. Dort sind zweiflammige Spiegelrasterleuchten (siehe </w:t>
              </w:r>
              <w:r>
                <w:fldChar w:fldCharType="begin"/>
              </w:r>
              <w:r w:rsidRPr="000C6267">
                <w:rPr>
                  <w:lang w:val="de-DE"/>
                </w:rPr>
                <w:instrText xml:space="preserve"> REF _Ref86480598 \h  \* MERGEFORMAT </w:instrText>
              </w:r>
              <w:r>
                <w:fldChar w:fldCharType="separate"/>
              </w:r>
              <w:r w:rsidRPr="000C6267">
                <w:rPr>
                  <w:lang w:val="de-DE"/>
                </w:rPr>
                <w:t>Bild 1</w:t>
              </w:r>
              <w:r>
                <w:fldChar w:fldCharType="end"/>
              </w:r>
              <w:r w:rsidRPr="000C6267">
                <w:rPr>
                  <w:lang w:val="de-DE"/>
                </w:rPr>
                <w:t>) verbaut. Die alten Leuchtstofflampen mit konventionellem Vorschaltgerät (KVG, Drosselspule) sollen entweder ausgewechselt oder gegen moderne LED-Lampen ersetzt werden.</w:t>
              </w:r>
            </w:p>
            <w:p w14:paraId="4AE6B86F" w14:textId="7E56F77E" w:rsidR="0015135A" w:rsidRDefault="00527F3B" w:rsidP="0015135A">
              <w:pPr>
                <w:pStyle w:val="Kopfzeile"/>
                <w:rPr>
                  <w:rFonts w:ascii="Gadugi" w:hAnsi="Gadugi"/>
                </w:rPr>
              </w:pPr>
              <w:r>
                <w:rPr>
                  <w:rFonts w:ascii="Gadugi" w:hAnsi="Gadugi"/>
                  <w:noProof/>
                  <w:lang w:eastAsia="en-GB"/>
                </w:rPr>
                <w:drawing>
                  <wp:inline distT="0" distB="0" distL="0" distR="0" wp14:anchorId="696189A4" wp14:editId="01EF873F">
                    <wp:extent cx="5562600" cy="2057400"/>
                    <wp:effectExtent l="0" t="0" r="0" b="0"/>
                    <wp:docPr id="2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graphics-05.png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62600" cy="20574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54345CEB" w14:textId="0C869F89" w:rsidR="0015135A" w:rsidRPr="00BA6F47" w:rsidRDefault="00527F3B" w:rsidP="00BA6F47">
              <w:pPr>
                <w:ind w:left="708"/>
                <w:rPr>
                  <w:rFonts w:asciiTheme="minorHAnsi" w:hAnsiTheme="minorHAnsi" w:cstheme="minorHAnsi"/>
                  <w:color w:val="000000" w:themeColor="text1"/>
                  <w:sz w:val="18"/>
                  <w:szCs w:val="18"/>
                  <w:lang w:val="de-DE"/>
                </w:rPr>
              </w:pPr>
              <w:r w:rsidRPr="00BA6F47">
                <w:rPr>
                  <w:rFonts w:asciiTheme="minorHAnsi" w:hAnsiTheme="minorHAnsi" w:cstheme="minorHAnsi"/>
                  <w:sz w:val="18"/>
                  <w:szCs w:val="18"/>
                  <w:lang w:val="es-ES"/>
                </w:rPr>
                <w:t>Bild 1</w:t>
              </w:r>
              <w:r w:rsidR="00BA6F47" w:rsidRPr="00BA6F47">
                <w:rPr>
                  <w:rFonts w:asciiTheme="minorHAnsi" w:hAnsiTheme="minorHAnsi" w:cstheme="minorHAnsi"/>
                  <w:sz w:val="18"/>
                  <w:szCs w:val="18"/>
                  <w:lang w:val="es-ES"/>
                </w:rPr>
                <w:t xml:space="preserve">: Grafik “Zweiflammige Spiegelrasterleuchte” von Michelle Bruce, </w:t>
              </w:r>
              <w:r w:rsidR="00BA6F47" w:rsidRPr="00BA6F47">
                <w:rPr>
                  <w:rFonts w:asciiTheme="minorHAnsi" w:hAnsiTheme="minorHAnsi" w:cstheme="minorHAnsi"/>
                  <w:sz w:val="18"/>
                  <w:szCs w:val="18"/>
                  <w:lang w:val="de-DE"/>
                </w:rPr>
                <w:t xml:space="preserve">lizenziert unter </w:t>
              </w:r>
              <w:hyperlink r:id="rId16">
                <w:r w:rsidR="00BA6F47" w:rsidRPr="00BA6F47">
                  <w:rPr>
                    <w:rStyle w:val="Hyperlink"/>
                    <w:rFonts w:asciiTheme="minorHAnsi" w:hAnsiTheme="minorHAnsi" w:cstheme="minorHAnsi"/>
                    <w:sz w:val="18"/>
                    <w:szCs w:val="18"/>
                    <w:lang w:val="de"/>
                  </w:rPr>
                  <w:t>CC BY 4.0</w:t>
                </w:r>
              </w:hyperlink>
              <w:r w:rsidR="00BA6F47" w:rsidRPr="00BA6F47">
                <w:rPr>
                  <w:rFonts w:asciiTheme="minorHAnsi" w:hAnsiTheme="minorHAnsi" w:cstheme="minorHAnsi"/>
                  <w:color w:val="000000" w:themeColor="text1"/>
                  <w:sz w:val="18"/>
                  <w:szCs w:val="18"/>
                  <w:lang w:val="de-DE"/>
                </w:rPr>
                <w:t>.</w:t>
              </w:r>
            </w:p>
            <w:p w14:paraId="2A928E4C" w14:textId="77777777" w:rsidR="00527F3B" w:rsidRPr="00527F3B" w:rsidRDefault="00527F3B" w:rsidP="0015135A">
              <w:pPr>
                <w:pStyle w:val="Kopfzeile"/>
                <w:rPr>
                  <w:rFonts w:ascii="Gadugi" w:hAnsi="Gadugi"/>
                  <w:sz w:val="18"/>
                  <w:szCs w:val="18"/>
                  <w:lang w:val="es-ES"/>
                </w:rPr>
              </w:pPr>
            </w:p>
            <w:p w14:paraId="77DD95A2" w14:textId="5F923DBA" w:rsidR="0015135A" w:rsidRPr="000C6267" w:rsidRDefault="0015135A" w:rsidP="00527F3B">
              <w:pPr>
                <w:pStyle w:val="minititle"/>
                <w:spacing w:line="240" w:lineRule="auto"/>
                <w:rPr>
                  <w:lang w:val="de-DE"/>
                </w:rPr>
              </w:pPr>
              <w:r w:rsidRPr="000C6267">
                <w:rPr>
                  <w:lang w:val="de-DE"/>
                </w:rPr>
                <w:t xml:space="preserve">Sie beschäftigt zwei Fragestellungen, die den </w:t>
              </w:r>
              <w:r w:rsidRPr="000C6267">
                <w:rPr>
                  <w:bCs/>
                  <w:lang w:val="de-DE"/>
                </w:rPr>
                <w:t>Projektphasen „Information“ und „Planung“</w:t>
              </w:r>
              <w:r w:rsidRPr="000C6267">
                <w:rPr>
                  <w:lang w:val="de-DE"/>
                </w:rPr>
                <w:t xml:space="preserve"> (vgl. </w:t>
              </w:r>
              <w:r>
                <w:fldChar w:fldCharType="begin"/>
              </w:r>
              <w:r w:rsidRPr="000C6267">
                <w:rPr>
                  <w:lang w:val="de-DE"/>
                </w:rPr>
                <w:instrText xml:space="preserve"> REF _Ref86480873 \h  \* MERGEFORMAT </w:instrText>
              </w:r>
              <w:r>
                <w:fldChar w:fldCharType="separate"/>
              </w:r>
              <w:r w:rsidRPr="000C6267">
                <w:rPr>
                  <w:lang w:val="de-DE"/>
                </w:rPr>
                <w:t>Bild 2</w:t>
              </w:r>
              <w:r>
                <w:fldChar w:fldCharType="end"/>
              </w:r>
              <w:r w:rsidRPr="000C6267">
                <w:rPr>
                  <w:lang w:val="de-DE"/>
                </w:rPr>
                <w:t>) zugeordnet werden können:</w:t>
              </w:r>
            </w:p>
            <w:p w14:paraId="0856E08A" w14:textId="77777777" w:rsidR="00661681" w:rsidRPr="000C6267" w:rsidRDefault="00661681" w:rsidP="00527F3B">
              <w:pPr>
                <w:pStyle w:val="minititle"/>
                <w:spacing w:line="240" w:lineRule="auto"/>
                <w:rPr>
                  <w:lang w:val="de-DE"/>
                </w:rPr>
              </w:pPr>
            </w:p>
            <w:p w14:paraId="0AC26822" w14:textId="07F0CB0E" w:rsidR="0015135A" w:rsidRPr="000C6267" w:rsidRDefault="0015135A" w:rsidP="00527F3B">
              <w:pPr>
                <w:pStyle w:val="a"/>
                <w:rPr>
                  <w:lang w:val="de-DE"/>
                </w:rPr>
              </w:pPr>
              <w:r w:rsidRPr="000C6267">
                <w:rPr>
                  <w:lang w:val="de-DE"/>
                </w:rPr>
                <w:t>Wie groß sind die Einsparungen unter betriebswirtschaftlichen und ökologischen Gesichtspunkten durch moderne LED-Beleuchtung?</w:t>
              </w:r>
            </w:p>
            <w:p w14:paraId="3BAA7F0D" w14:textId="16D8DA96" w:rsidR="00661681" w:rsidRPr="000C6267" w:rsidRDefault="00661681" w:rsidP="00661681">
              <w:pPr>
                <w:pStyle w:val="a"/>
                <w:numPr>
                  <w:ilvl w:val="0"/>
                  <w:numId w:val="0"/>
                </w:numPr>
                <w:ind w:left="720" w:hanging="720"/>
                <w:rPr>
                  <w:lang w:val="de-DE"/>
                </w:rPr>
              </w:pPr>
            </w:p>
            <w:p w14:paraId="18465D33" w14:textId="5E72238D" w:rsidR="00661681" w:rsidRPr="000C6267" w:rsidRDefault="00661681" w:rsidP="00661681">
              <w:pPr>
                <w:pStyle w:val="a"/>
                <w:numPr>
                  <w:ilvl w:val="0"/>
                  <w:numId w:val="0"/>
                </w:numPr>
                <w:ind w:left="720" w:hanging="720"/>
                <w:rPr>
                  <w:lang w:val="de-DE"/>
                </w:rPr>
              </w:pPr>
            </w:p>
            <w:p w14:paraId="5BCAB0A3" w14:textId="09E743F2" w:rsidR="00661681" w:rsidRPr="000C6267" w:rsidRDefault="00661681" w:rsidP="00661681">
              <w:pPr>
                <w:pStyle w:val="a"/>
                <w:numPr>
                  <w:ilvl w:val="0"/>
                  <w:numId w:val="0"/>
                </w:numPr>
                <w:ind w:left="720" w:hanging="720"/>
                <w:rPr>
                  <w:lang w:val="de-DE"/>
                </w:rPr>
              </w:pPr>
            </w:p>
            <w:p w14:paraId="08264F84" w14:textId="40C5420F" w:rsidR="00661681" w:rsidRPr="000C6267" w:rsidRDefault="00661681" w:rsidP="00661681">
              <w:pPr>
                <w:pStyle w:val="a"/>
                <w:numPr>
                  <w:ilvl w:val="0"/>
                  <w:numId w:val="0"/>
                </w:numPr>
                <w:ind w:left="720" w:hanging="720"/>
                <w:rPr>
                  <w:lang w:val="de-DE"/>
                </w:rPr>
              </w:pPr>
            </w:p>
            <w:p w14:paraId="6A8421BF" w14:textId="6A0F9698" w:rsidR="00661681" w:rsidRPr="000C6267" w:rsidRDefault="00661681" w:rsidP="00661681">
              <w:pPr>
                <w:pStyle w:val="a"/>
                <w:numPr>
                  <w:ilvl w:val="0"/>
                  <w:numId w:val="0"/>
                </w:numPr>
                <w:ind w:left="720" w:hanging="720"/>
                <w:rPr>
                  <w:lang w:val="de-DE"/>
                </w:rPr>
              </w:pPr>
            </w:p>
            <w:p w14:paraId="731128DF" w14:textId="77777777" w:rsidR="00661681" w:rsidRPr="000C6267" w:rsidRDefault="00661681" w:rsidP="00661681">
              <w:pPr>
                <w:pStyle w:val="a"/>
                <w:numPr>
                  <w:ilvl w:val="0"/>
                  <w:numId w:val="0"/>
                </w:numPr>
                <w:ind w:left="720" w:hanging="720"/>
                <w:rPr>
                  <w:lang w:val="de-DE"/>
                </w:rPr>
              </w:pPr>
            </w:p>
            <w:p w14:paraId="5F2192A0" w14:textId="77777777" w:rsidR="0015135A" w:rsidRPr="000C6267" w:rsidRDefault="0015135A" w:rsidP="00527F3B">
              <w:pPr>
                <w:pStyle w:val="a"/>
                <w:rPr>
                  <w:lang w:val="de-DE"/>
                </w:rPr>
              </w:pPr>
              <w:r w:rsidRPr="000C6267">
                <w:rPr>
                  <w:lang w:val="de-DE"/>
                </w:rPr>
                <w:t>Welche Änderungen müssen an der Schaltung vorgenommen werden?</w:t>
              </w:r>
            </w:p>
            <w:p w14:paraId="2602FFC2" w14:textId="77777777" w:rsidR="0015135A" w:rsidRPr="000C6267" w:rsidRDefault="0015135A" w:rsidP="0015135A">
              <w:pPr>
                <w:pStyle w:val="Listenabsatz"/>
                <w:spacing w:after="0"/>
                <w:rPr>
                  <w:rFonts w:ascii="Gadugi" w:hAnsi="Gadugi"/>
                  <w:lang w:val="de-DE"/>
                </w:rPr>
              </w:pPr>
            </w:p>
            <w:p w14:paraId="1567409A" w14:textId="77777777" w:rsidR="00527F3B" w:rsidRPr="000C6267" w:rsidRDefault="00527F3B" w:rsidP="00527F3B">
              <w:pPr>
                <w:pStyle w:val="minititle"/>
                <w:rPr>
                  <w:lang w:val="de-DE"/>
                </w:rPr>
              </w:pPr>
              <w:r w:rsidRPr="000C6267">
                <w:rPr>
                  <w:lang w:val="de-DE"/>
                </w:rPr>
                <w:br w:type="page"/>
              </w:r>
            </w:p>
            <w:p w14:paraId="5C1A8413" w14:textId="1D3FECB5" w:rsidR="0015135A" w:rsidRPr="000C6267" w:rsidRDefault="00004C9F" w:rsidP="00527F3B">
              <w:pPr>
                <w:pStyle w:val="minititle"/>
                <w:rPr>
                  <w:lang w:val="de-DE"/>
                </w:rPr>
              </w:pPr>
              <w:r>
                <w:rPr>
                  <w:rFonts w:ascii="Gadugi" w:hAnsi="Gadugi"/>
                  <w:lang w:eastAsia="en-GB"/>
                </w:rPr>
                <w:lastRenderedPageBreak/>
                <w:drawing>
                  <wp:anchor distT="0" distB="0" distL="114300" distR="114300" simplePos="0" relativeHeight="251688960" behindDoc="0" locked="0" layoutInCell="1" allowOverlap="1" wp14:anchorId="2BD14A79" wp14:editId="52A0EA2B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403860</wp:posOffset>
                    </wp:positionV>
                    <wp:extent cx="6116320" cy="4892040"/>
                    <wp:effectExtent l="0" t="0" r="0" b="3810"/>
                    <wp:wrapThrough wrapText="bothSides">
                      <wp:wrapPolygon edited="0">
                        <wp:start x="942" y="673"/>
                        <wp:lineTo x="942" y="21449"/>
                        <wp:lineTo x="16348" y="21533"/>
                        <wp:lineTo x="20519" y="21533"/>
                        <wp:lineTo x="20721" y="6308"/>
                        <wp:lineTo x="20452" y="6056"/>
                        <wp:lineTo x="20654" y="5299"/>
                        <wp:lineTo x="20183" y="4879"/>
                        <wp:lineTo x="20452" y="4879"/>
                        <wp:lineTo x="20654" y="4206"/>
                        <wp:lineTo x="20519" y="673"/>
                        <wp:lineTo x="942" y="673"/>
                      </wp:wrapPolygon>
                    </wp:wrapThrough>
                    <wp:docPr id="4" name="Pictur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graphics Led-04-04.png"/>
                            <pic:cNvPicPr/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203"/>
                            <a:stretch/>
                          </pic:blipFill>
                          <pic:spPr bwMode="auto">
                            <a:xfrm>
                              <a:off x="0" y="0"/>
                              <a:ext cx="6116320" cy="4892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  <w:r w:rsidR="0015135A" w:rsidRPr="000C6267">
                <w:rPr>
                  <w:lang w:val="de-DE"/>
                </w:rPr>
                <w:t xml:space="preserve">In der folgenden </w:t>
              </w:r>
              <w:r w:rsidR="0015135A" w:rsidRPr="000C6267">
                <w:rPr>
                  <w:bCs/>
                  <w:lang w:val="de-DE"/>
                </w:rPr>
                <w:t>Stationsarbeit</w:t>
              </w:r>
              <w:r w:rsidR="0015135A" w:rsidRPr="000C6267">
                <w:rPr>
                  <w:lang w:val="de-DE"/>
                </w:rPr>
                <w:t xml:space="preserve"> gehen Sie diesen Fragestellungen nach.</w:t>
              </w:r>
            </w:p>
            <w:p w14:paraId="61E9FAE2" w14:textId="12735FA9" w:rsidR="005A7C65" w:rsidRPr="005A7C65" w:rsidRDefault="005A7C65" w:rsidP="005A7C65">
              <w:pPr>
                <w:pStyle w:val="Ariallight"/>
                <w:rPr>
                  <w:sz w:val="18"/>
                  <w:szCs w:val="18"/>
                  <w:lang w:val="de-DE"/>
                </w:rPr>
              </w:pPr>
              <w:r w:rsidRPr="005A7C65">
                <w:rPr>
                  <w:sz w:val="18"/>
                  <w:szCs w:val="18"/>
                  <w:lang w:val="de-DE"/>
                </w:rPr>
                <w:t>Bild 2: IHK Stuttgart, 2019, Kompletter Handlungszyklus für die Realisierung von Projekten, praktische Arbeitsaufgabe, grafisch bearbeitet durch Michelle Bruce</w:t>
              </w:r>
            </w:p>
            <w:p w14:paraId="7F18C917" w14:textId="34CE1AE1" w:rsidR="00661681" w:rsidRDefault="00661681" w:rsidP="005A7C65">
              <w:pPr>
                <w:pStyle w:val="Ariallight"/>
                <w:rPr>
                  <w:rFonts w:ascii="Gadugi" w:hAnsi="Gadugi"/>
                  <w:b/>
                  <w:bCs/>
                  <w:sz w:val="24"/>
                  <w:szCs w:val="24"/>
                  <w:lang w:val="de-DE"/>
                </w:rPr>
              </w:pPr>
            </w:p>
            <w:p w14:paraId="22D7ED0A" w14:textId="77777777" w:rsidR="00661681" w:rsidRPr="000C6267" w:rsidRDefault="0015135A" w:rsidP="00661681">
              <w:pPr>
                <w:pStyle w:val="minititle"/>
                <w:spacing w:line="240" w:lineRule="auto"/>
                <w:rPr>
                  <w:lang w:val="de-DE"/>
                </w:rPr>
              </w:pPr>
              <w:r w:rsidRPr="000C6267">
                <w:rPr>
                  <w:lang w:val="de-DE"/>
                </w:rPr>
                <w:t>Handlungsprodukt:</w:t>
              </w:r>
            </w:p>
            <w:p w14:paraId="337CD233" w14:textId="6FEAEECC" w:rsidR="0015135A" w:rsidRPr="000C6267" w:rsidRDefault="0015135A" w:rsidP="00661681">
              <w:pPr>
                <w:pStyle w:val="Ariallight"/>
                <w:rPr>
                  <w:lang w:val="de-DE"/>
                </w:rPr>
              </w:pPr>
              <w:r w:rsidRPr="000C6267">
                <w:rPr>
                  <w:lang w:val="de-DE"/>
                </w:rPr>
                <w:t>Schriftliche Beantwortung der Teilaufträge. Beide Gruppenmitglieder erhalten die gleiche Note.</w:t>
              </w:r>
            </w:p>
            <w:p w14:paraId="5698AAFE" w14:textId="77777777" w:rsidR="0015135A" w:rsidRPr="000C6267" w:rsidRDefault="0015135A" w:rsidP="0015135A">
              <w:pPr>
                <w:spacing w:after="0"/>
                <w:rPr>
                  <w:rFonts w:ascii="Gadugi" w:hAnsi="Gadugi"/>
                  <w:lang w:val="de-DE"/>
                </w:rPr>
              </w:pPr>
            </w:p>
            <w:p w14:paraId="39E4C284" w14:textId="77777777" w:rsidR="0015135A" w:rsidRPr="000C6267" w:rsidRDefault="0015135A" w:rsidP="0015135A">
              <w:pPr>
                <w:spacing w:after="0"/>
                <w:rPr>
                  <w:rFonts w:ascii="Gadugi" w:hAnsi="Gadugi"/>
                  <w:lang w:val="de-DE"/>
                </w:rPr>
              </w:pPr>
            </w:p>
            <w:p w14:paraId="22984540" w14:textId="77777777" w:rsidR="00661681" w:rsidRDefault="00661681" w:rsidP="00661681">
              <w:pPr>
                <w:pStyle w:val="minititlegreen"/>
              </w:pPr>
              <w:r>
                <w:br w:type="page"/>
              </w:r>
            </w:p>
            <w:p w14:paraId="18071F8B" w14:textId="272A735C" w:rsidR="0015135A" w:rsidRPr="00AC1E25" w:rsidRDefault="0015135A" w:rsidP="00661681">
              <w:pPr>
                <w:pStyle w:val="minititlegreen"/>
              </w:pPr>
              <w:r w:rsidRPr="00AC1E25">
                <w:lastRenderedPageBreak/>
                <w:t>Station 1: Energiekosten und CO</w:t>
              </w:r>
              <w:r w:rsidRPr="005479B0">
                <w:rPr>
                  <w:vertAlign w:val="subscript"/>
                </w:rPr>
                <w:t>2</w:t>
              </w:r>
              <w:r w:rsidRPr="00AC1E25">
                <w:t>-Einsparung</w:t>
              </w:r>
            </w:p>
            <w:p w14:paraId="6451C5F3" w14:textId="77777777" w:rsidR="0015135A" w:rsidRPr="000C6267" w:rsidRDefault="0015135A" w:rsidP="0015135A">
              <w:pPr>
                <w:spacing w:after="0"/>
                <w:rPr>
                  <w:rFonts w:ascii="Gadugi" w:hAnsi="Gadugi"/>
                  <w:sz w:val="4"/>
                  <w:szCs w:val="4"/>
                  <w:lang w:val="de-DE"/>
                </w:rPr>
              </w:pPr>
            </w:p>
            <w:p w14:paraId="3023ECCC" w14:textId="0544B444" w:rsidR="0015135A" w:rsidRPr="000C6267" w:rsidRDefault="0015135A" w:rsidP="00407291">
              <w:pPr>
                <w:pStyle w:val="minititle"/>
                <w:rPr>
                  <w:lang w:val="de-DE"/>
                </w:rPr>
              </w:pPr>
              <w:r w:rsidRPr="000C6267">
                <w:rPr>
                  <w:lang w:val="de-DE"/>
                </w:rPr>
                <w:t xml:space="preserve">Material: </w:t>
              </w:r>
            </w:p>
            <w:p w14:paraId="37C44495" w14:textId="77777777" w:rsidR="00407291" w:rsidRPr="000C6267" w:rsidRDefault="00407291" w:rsidP="00407291">
              <w:pPr>
                <w:pStyle w:val="Ariallight"/>
                <w:rPr>
                  <w:lang w:val="de-DE"/>
                </w:rPr>
              </w:pPr>
            </w:p>
            <w:p w14:paraId="70B8060A" w14:textId="77777777" w:rsidR="00004C9F" w:rsidRPr="000C6267" w:rsidRDefault="0015135A" w:rsidP="00417EDE">
              <w:pPr>
                <w:pStyle w:val="bullets"/>
                <w:rPr>
                  <w:lang w:val="de-DE"/>
                </w:rPr>
              </w:pPr>
              <w:r w:rsidRPr="000C6267">
                <w:rPr>
                  <w:lang w:val="de-DE"/>
                </w:rPr>
                <w:t>Datenblätter Leuchtstofflampe, LED-Lampe (inkl. Preis)</w:t>
              </w:r>
            </w:p>
            <w:p w14:paraId="4C9ABCE1" w14:textId="46B03397" w:rsidR="0015135A" w:rsidRPr="000C6267" w:rsidRDefault="0015135A" w:rsidP="00417EDE">
              <w:pPr>
                <w:pStyle w:val="bullets"/>
                <w:rPr>
                  <w:lang w:val="de-DE"/>
                </w:rPr>
              </w:pPr>
              <w:r w:rsidRPr="000C6267">
                <w:rPr>
                  <w:lang w:val="de-DE"/>
                </w:rPr>
                <w:t>Gegenüberstellung Verbrauchspreise und Stromzusammensetzung Vattenfall</w:t>
              </w:r>
              <w:r w:rsidR="00417EDE" w:rsidRPr="00004C9F">
                <w:rPr>
                  <w:lang w:val="de-DE"/>
                </w:rPr>
                <w:t xml:space="preserve"> </w:t>
              </w:r>
              <w:r w:rsidRPr="000C6267">
                <w:rPr>
                  <w:lang w:val="de-DE"/>
                </w:rPr>
                <w:t>Easy24 und Natur 24</w:t>
              </w:r>
            </w:p>
            <w:p w14:paraId="3B678C68" w14:textId="0E825271" w:rsidR="00407291" w:rsidRPr="000C6267" w:rsidRDefault="00407291" w:rsidP="00407291">
              <w:pPr>
                <w:pStyle w:val="bullets"/>
                <w:numPr>
                  <w:ilvl w:val="0"/>
                  <w:numId w:val="0"/>
                </w:numPr>
                <w:ind w:left="720"/>
                <w:rPr>
                  <w:lang w:val="de-DE"/>
                </w:rPr>
              </w:pPr>
            </w:p>
            <w:p w14:paraId="38A178AA" w14:textId="77777777" w:rsidR="00407291" w:rsidRPr="000C6267" w:rsidRDefault="00407291" w:rsidP="00407291">
              <w:pPr>
                <w:pStyle w:val="bullets"/>
                <w:numPr>
                  <w:ilvl w:val="0"/>
                  <w:numId w:val="0"/>
                </w:numPr>
                <w:ind w:left="720"/>
                <w:rPr>
                  <w:lang w:val="de-DE"/>
                </w:rPr>
              </w:pPr>
            </w:p>
            <w:p w14:paraId="674CD555" w14:textId="77777777" w:rsidR="0015135A" w:rsidRPr="000C6267" w:rsidRDefault="0015135A" w:rsidP="0015135A">
              <w:pPr>
                <w:pStyle w:val="Listenabsatz"/>
                <w:spacing w:after="0"/>
                <w:rPr>
                  <w:rFonts w:ascii="Gadugi" w:hAnsi="Gadugi"/>
                  <w:sz w:val="4"/>
                  <w:szCs w:val="4"/>
                  <w:lang w:val="de-DE"/>
                </w:rPr>
              </w:pPr>
            </w:p>
            <w:p w14:paraId="1B59543E" w14:textId="7CF083B0" w:rsidR="00407291" w:rsidRPr="000C6267" w:rsidRDefault="0015135A" w:rsidP="00407291">
              <w:pPr>
                <w:pStyle w:val="minititle"/>
                <w:rPr>
                  <w:lang w:val="de-DE"/>
                </w:rPr>
              </w:pPr>
              <w:r w:rsidRPr="000C6267">
                <w:rPr>
                  <w:lang w:val="de-DE"/>
                </w:rPr>
                <w:t>Teilaufträge:</w:t>
              </w:r>
            </w:p>
            <w:p w14:paraId="03EF4A1C" w14:textId="6800B63D" w:rsidR="0015135A" w:rsidRPr="000C6267" w:rsidRDefault="0015135A" w:rsidP="00407291">
              <w:pPr>
                <w:pStyle w:val="Ariallight"/>
                <w:rPr>
                  <w:lang w:val="de-DE"/>
                </w:rPr>
              </w:pPr>
              <w:r w:rsidRPr="000C6267">
                <w:rPr>
                  <w:lang w:val="de-DE"/>
                </w:rPr>
                <w:t xml:space="preserve">In der Lagerhalle sind insgesamt 20 zweiflammige Spiegelrasterleuchten installiert. Diese sind zehn Stunden pro Werktag bei 230 Werktagen im Kalenderjahr in Betrieb. </w:t>
              </w:r>
            </w:p>
            <w:p w14:paraId="7E5C25F6" w14:textId="77777777" w:rsidR="00407291" w:rsidRPr="000C6267" w:rsidRDefault="00407291" w:rsidP="00407291">
              <w:pPr>
                <w:pStyle w:val="Ariallight"/>
                <w:rPr>
                  <w:lang w:val="de-DE"/>
                </w:rPr>
              </w:pPr>
            </w:p>
            <w:p w14:paraId="0DFAB931" w14:textId="77777777" w:rsidR="0015135A" w:rsidRPr="00AC1E25" w:rsidRDefault="0015135A" w:rsidP="00407291">
              <w:pPr>
                <w:pStyle w:val="a"/>
                <w:numPr>
                  <w:ilvl w:val="0"/>
                  <w:numId w:val="47"/>
                </w:numPr>
                <w:ind w:left="709" w:hanging="709"/>
              </w:pPr>
              <w:r w:rsidRPr="000C6267">
                <w:rPr>
                  <w:lang w:val="de-DE"/>
                </w:rPr>
                <w:t xml:space="preserve">Berechnen Sie den Energieverbrauch (in </w:t>
              </w:r>
              <m:oMath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kWh</m:t>
                </m:r>
                <m:r>
                  <w:rPr>
                    <w:rFonts w:ascii="Cambria Math" w:hAnsi="Cambria Math"/>
                    <w:lang w:val="de-DE"/>
                  </w:rPr>
                  <m:t>)</m:t>
                </m:r>
              </m:oMath>
              <w:r w:rsidRPr="000C6267">
                <w:rPr>
                  <w:lang w:val="de-DE"/>
                </w:rPr>
                <w:t xml:space="preserve"> und die Verbrauchskosten (in </w:t>
              </w:r>
              <m:oMath>
                <m:r>
                  <w:rPr>
                    <w:rFonts w:ascii="Cambria Math" w:hAnsi="Cambria Math"/>
                    <w:lang w:val="de-DE"/>
                  </w:rPr>
                  <m:t>€)</m:t>
                </m:r>
              </m:oMath>
              <w:r w:rsidRPr="000C6267">
                <w:rPr>
                  <w:lang w:val="de-DE"/>
                </w:rPr>
                <w:t xml:space="preserve"> der konventionellen Leuchtstofflampen mit Vorschaltgerät und der modernen LED-Lampen ohne Vorschaltgerät pro Jahr. </w:t>
              </w:r>
              <w:r w:rsidRPr="00AC1E25">
                <w:t xml:space="preserve">Stellen Sie Ihre Ergebnisse in </w:t>
              </w:r>
              <w:r>
                <w:t xml:space="preserve">je </w:t>
              </w:r>
              <w:r w:rsidRPr="00AC1E25">
                <w:t>einem Balkendiagramm dar.</w:t>
              </w:r>
            </w:p>
            <w:p w14:paraId="669F35EF" w14:textId="77777777" w:rsidR="0015135A" w:rsidRPr="00AC1E25" w:rsidRDefault="0015135A" w:rsidP="00407291">
              <w:pPr>
                <w:pStyle w:val="a"/>
              </w:pPr>
              <w:r w:rsidRPr="000C6267">
                <w:rPr>
                  <w:lang w:val="de-DE"/>
                </w:rPr>
                <w:t>Berechnen Sie den CO</w:t>
              </w:r>
              <w:r w:rsidRPr="000C6267">
                <w:rPr>
                  <w:vertAlign w:val="subscript"/>
                  <w:lang w:val="de-DE"/>
                </w:rPr>
                <w:t>2</w:t>
              </w:r>
              <w:r w:rsidRPr="000C6267">
                <w:rPr>
                  <w:lang w:val="de-DE"/>
                </w:rPr>
                <w:t xml:space="preserve">-Ausstoß (in </w:t>
              </w:r>
              <m:oMath>
                <m:r>
                  <m:rPr>
                    <m:sty m:val="p"/>
                  </m:rPr>
                  <w:rPr>
                    <w:rFonts w:ascii="Cambria Math" w:hAnsi="Cambria Math"/>
                    <w:lang w:val="de-DE"/>
                  </w:rPr>
                  <m:t>kg)</m:t>
                </m:r>
              </m:oMath>
              <w:r w:rsidRPr="000C6267">
                <w:rPr>
                  <w:lang w:val="de-DE"/>
                </w:rPr>
                <w:t xml:space="preserve"> der Beleuchtung mit konventionellen Leuchtstofflampen und LED-Lampen zum einen für Bezug von Vattenfall Easy24, zum anderen für Bezug von Vattenfall Natur24. </w:t>
              </w:r>
              <w:r w:rsidRPr="00AC1E25">
                <w:t xml:space="preserve">Stellen Sie Ihre Ergebnisse in einem Balkendiagramm dar. </w:t>
              </w:r>
            </w:p>
            <w:p w14:paraId="04E50751" w14:textId="7B33C5DB" w:rsidR="0015135A" w:rsidRDefault="0015135A" w:rsidP="00407291">
              <w:pPr>
                <w:pStyle w:val="a"/>
              </w:pPr>
              <w:r w:rsidRPr="000C6267">
                <w:rPr>
                  <w:lang w:val="de-DE"/>
                </w:rPr>
                <w:t>Berechnen Sie, nach welcher Zeit sich die LED-Beleuchtung bei Bezug von Vattenfall Natur24 amortisiert</w:t>
              </w:r>
              <w:r>
                <w:rPr>
                  <w:rStyle w:val="Funotenzeichen"/>
                  <w:rFonts w:ascii="Gadugi" w:hAnsi="Gadugi"/>
                  <w:sz w:val="20"/>
                  <w:szCs w:val="20"/>
                </w:rPr>
                <w:footnoteReference w:id="1"/>
              </w:r>
              <w:r w:rsidRPr="000C6267">
                <w:rPr>
                  <w:lang w:val="de-DE"/>
                </w:rPr>
                <w:t xml:space="preserve"> hat. </w:t>
              </w:r>
              <w:r>
                <w:t>Die Montagekosten bleiben dabei unberücksichtigt.</w:t>
              </w:r>
            </w:p>
            <w:p w14:paraId="0C3A4F48" w14:textId="77777777" w:rsidR="00407291" w:rsidRPr="00AC1E25" w:rsidRDefault="00407291" w:rsidP="00407291">
              <w:pPr>
                <w:pStyle w:val="a"/>
                <w:numPr>
                  <w:ilvl w:val="0"/>
                  <w:numId w:val="0"/>
                </w:numPr>
                <w:ind w:left="720"/>
              </w:pPr>
            </w:p>
            <w:p w14:paraId="2BC24BC8" w14:textId="77777777" w:rsidR="00661681" w:rsidRDefault="00661681" w:rsidP="00661681">
              <w:pPr>
                <w:pStyle w:val="minititlegreen"/>
                <w:ind w:left="0" w:firstLine="0"/>
              </w:pPr>
            </w:p>
            <w:p w14:paraId="48E2B901" w14:textId="79D2EC5B" w:rsidR="0015135A" w:rsidRPr="00661681" w:rsidRDefault="0015135A" w:rsidP="00661681">
              <w:pPr>
                <w:pStyle w:val="minititlegreen"/>
                <w:ind w:left="0" w:firstLine="0"/>
              </w:pPr>
              <w:r w:rsidRPr="00661681">
                <w:t>Station 2: Duo-Schaltung mit konventionellem Vorschaltgerät</w:t>
              </w:r>
            </w:p>
            <w:p w14:paraId="3CE040BE" w14:textId="77777777" w:rsidR="0015135A" w:rsidRPr="00661681" w:rsidRDefault="0015135A" w:rsidP="00661681">
              <w:pPr>
                <w:pStyle w:val="minititlegreen"/>
              </w:pPr>
            </w:p>
            <w:p w14:paraId="022089A6" w14:textId="77777777" w:rsidR="0015135A" w:rsidRPr="00661681" w:rsidRDefault="0015135A" w:rsidP="00661681">
              <w:pPr>
                <w:pStyle w:val="minititle"/>
              </w:pPr>
              <w:r w:rsidRPr="00661681">
                <w:t xml:space="preserve">Material: </w:t>
              </w:r>
            </w:p>
            <w:p w14:paraId="354D69DD" w14:textId="77777777" w:rsidR="0015135A" w:rsidRPr="00AC1E25" w:rsidRDefault="0015135A" w:rsidP="00407291">
              <w:pPr>
                <w:pStyle w:val="bullets"/>
              </w:pPr>
              <w:r w:rsidRPr="00AC1E25">
                <w:t>Stromlaufplan Duo-Schaltung</w:t>
              </w:r>
            </w:p>
            <w:p w14:paraId="75E324D7" w14:textId="77777777" w:rsidR="0015135A" w:rsidRPr="000C6267" w:rsidRDefault="0015135A" w:rsidP="00407291">
              <w:pPr>
                <w:pStyle w:val="bullets"/>
                <w:rPr>
                  <w:lang w:val="de-DE"/>
                </w:rPr>
              </w:pPr>
              <w:r w:rsidRPr="000C6267">
                <w:rPr>
                  <w:lang w:val="de-DE"/>
                </w:rPr>
                <w:t>Starter und konventionelles Vorschaltgerät (KVG)</w:t>
              </w:r>
            </w:p>
            <w:p w14:paraId="26094FFB" w14:textId="77777777" w:rsidR="0015135A" w:rsidRPr="000C6267" w:rsidRDefault="0015135A" w:rsidP="0015135A">
              <w:pPr>
                <w:pStyle w:val="Listenabsatz"/>
                <w:spacing w:after="0"/>
                <w:rPr>
                  <w:rFonts w:ascii="Gadugi" w:hAnsi="Gadugi"/>
                  <w:sz w:val="4"/>
                  <w:szCs w:val="4"/>
                  <w:lang w:val="de-DE"/>
                </w:rPr>
              </w:pPr>
            </w:p>
            <w:p w14:paraId="79A9AFE2" w14:textId="77777777" w:rsidR="00407291" w:rsidRPr="000C6267" w:rsidRDefault="00407291">
              <w:pPr>
                <w:spacing w:line="288" w:lineRule="auto"/>
                <w:ind w:left="0"/>
                <w:rPr>
                  <w:rFonts w:ascii="Arial" w:hAnsi="Arial" w:cstheme="minorHAnsi"/>
                  <w:b/>
                  <w:iCs w:val="0"/>
                  <w:noProof/>
                  <w:lang w:val="de-DE"/>
                </w:rPr>
              </w:pPr>
              <w:r w:rsidRPr="000C6267">
                <w:rPr>
                  <w:lang w:val="de-DE"/>
                </w:rPr>
                <w:br w:type="page"/>
              </w:r>
            </w:p>
            <w:p w14:paraId="4E4E1E09" w14:textId="0A946314" w:rsidR="0015135A" w:rsidRPr="00AC1E25" w:rsidRDefault="0015135A" w:rsidP="00407291">
              <w:pPr>
                <w:pStyle w:val="minititle"/>
              </w:pPr>
              <w:r w:rsidRPr="00AC1E25">
                <w:lastRenderedPageBreak/>
                <w:t>Teilaufträge:</w:t>
              </w:r>
            </w:p>
            <w:p w14:paraId="25E30E8C" w14:textId="77777777" w:rsidR="0015135A" w:rsidRPr="000C6267" w:rsidRDefault="0015135A" w:rsidP="00407291">
              <w:pPr>
                <w:pStyle w:val="a"/>
                <w:numPr>
                  <w:ilvl w:val="0"/>
                  <w:numId w:val="46"/>
                </w:numPr>
                <w:ind w:left="-142" w:firstLine="142"/>
                <w:rPr>
                  <w:lang w:val="de-DE"/>
                </w:rPr>
              </w:pPr>
              <w:r w:rsidRPr="000C6267">
                <w:rPr>
                  <w:lang w:val="de-DE"/>
                </w:rPr>
                <w:t>Beschreiben Sie den Aufbau des Starters.</w:t>
              </w:r>
            </w:p>
            <w:p w14:paraId="12B1CB15" w14:textId="77777777" w:rsidR="0015135A" w:rsidRPr="000C6267" w:rsidRDefault="0015135A" w:rsidP="00407291">
              <w:pPr>
                <w:pStyle w:val="a"/>
                <w:rPr>
                  <w:lang w:val="de-DE"/>
                </w:rPr>
              </w:pPr>
              <w:r w:rsidRPr="000C6267">
                <w:rPr>
                  <w:lang w:val="de-DE"/>
                </w:rPr>
                <w:t>Beschreiben Sie die Aufgaben des konventionellen Vorschaltgeräts für den Zündvorgang und den Dauerbetrieb der Leuchtstofflampen.</w:t>
              </w:r>
            </w:p>
            <w:p w14:paraId="49C89D46" w14:textId="5E4ECB74" w:rsidR="0015135A" w:rsidRPr="000C6267" w:rsidRDefault="0015135A" w:rsidP="00407291">
              <w:pPr>
                <w:pStyle w:val="a"/>
                <w:rPr>
                  <w:lang w:val="de-DE"/>
                </w:rPr>
              </w:pPr>
              <w:r w:rsidRPr="000C6267">
                <w:rPr>
                  <w:lang w:val="de-DE"/>
                </w:rPr>
                <w:t>Erklären Sie das Prinzip des induktiven und kapazitiven Zweigs.</w:t>
              </w:r>
            </w:p>
            <w:p w14:paraId="0FDFFF2E" w14:textId="77777777" w:rsidR="00407291" w:rsidRPr="000C6267" w:rsidRDefault="00407291" w:rsidP="00407291">
              <w:pPr>
                <w:pStyle w:val="a"/>
                <w:numPr>
                  <w:ilvl w:val="0"/>
                  <w:numId w:val="0"/>
                </w:numPr>
                <w:ind w:left="720"/>
                <w:rPr>
                  <w:lang w:val="de-DE"/>
                </w:rPr>
              </w:pPr>
            </w:p>
            <w:p w14:paraId="30466C8F" w14:textId="77777777" w:rsidR="0015135A" w:rsidRPr="000C6267" w:rsidRDefault="0015135A" w:rsidP="0015135A">
              <w:pPr>
                <w:spacing w:after="0"/>
                <w:rPr>
                  <w:rFonts w:ascii="Gadugi" w:hAnsi="Gadugi"/>
                  <w:sz w:val="20"/>
                  <w:szCs w:val="20"/>
                  <w:lang w:val="de-DE"/>
                </w:rPr>
              </w:pPr>
            </w:p>
            <w:p w14:paraId="18BF7388" w14:textId="77777777" w:rsidR="0015135A" w:rsidRPr="00AC1E25" w:rsidRDefault="0015135A" w:rsidP="00661681">
              <w:pPr>
                <w:pStyle w:val="minititlegreen"/>
              </w:pPr>
              <w:r w:rsidRPr="00AC1E25">
                <w:t>Station 3: Tandemschaltung mit konventionellem Vorschaltgerät</w:t>
              </w:r>
            </w:p>
            <w:p w14:paraId="03BFEA1F" w14:textId="77777777" w:rsidR="0015135A" w:rsidRPr="000C6267" w:rsidRDefault="0015135A" w:rsidP="0015135A">
              <w:pPr>
                <w:spacing w:after="0"/>
                <w:rPr>
                  <w:rFonts w:ascii="Gadugi" w:hAnsi="Gadugi"/>
                  <w:sz w:val="4"/>
                  <w:szCs w:val="4"/>
                  <w:lang w:val="de-DE"/>
                </w:rPr>
              </w:pPr>
            </w:p>
            <w:p w14:paraId="74856633" w14:textId="77777777" w:rsidR="0015135A" w:rsidRPr="00004C9F" w:rsidRDefault="0015135A" w:rsidP="00407291">
              <w:pPr>
                <w:pStyle w:val="minititlegreen"/>
                <w:rPr>
                  <w:color w:val="808080" w:themeColor="background1" w:themeShade="80"/>
                </w:rPr>
              </w:pPr>
              <w:r w:rsidRPr="00004C9F">
                <w:rPr>
                  <w:color w:val="808080" w:themeColor="background1" w:themeShade="80"/>
                </w:rPr>
                <w:t xml:space="preserve">Material: </w:t>
              </w:r>
            </w:p>
            <w:p w14:paraId="3CAEA28C" w14:textId="77777777" w:rsidR="0015135A" w:rsidRDefault="0015135A" w:rsidP="00407291">
              <w:pPr>
                <w:pStyle w:val="bullets"/>
              </w:pPr>
              <w:r w:rsidRPr="00AC1E25">
                <w:t>Stromlaufplan Tandemschaltung</w:t>
              </w:r>
              <w:r>
                <w:t xml:space="preserve"> </w:t>
              </w:r>
            </w:p>
            <w:p w14:paraId="129E9D9E" w14:textId="77777777" w:rsidR="0015135A" w:rsidRPr="00AC1E25" w:rsidRDefault="0015135A" w:rsidP="00407291">
              <w:pPr>
                <w:pStyle w:val="bullets"/>
              </w:pPr>
              <w:r>
                <w:t>QR-Code</w:t>
              </w:r>
            </w:p>
            <w:p w14:paraId="6A11782F" w14:textId="77777777" w:rsidR="0015135A" w:rsidRPr="0068627E" w:rsidRDefault="0015135A" w:rsidP="0015135A">
              <w:pPr>
                <w:pStyle w:val="Listenabsatz"/>
                <w:spacing w:after="0"/>
                <w:rPr>
                  <w:rFonts w:ascii="Gadugi" w:hAnsi="Gadugi"/>
                  <w:sz w:val="4"/>
                  <w:szCs w:val="4"/>
                </w:rPr>
              </w:pPr>
            </w:p>
            <w:p w14:paraId="3B3C8F59" w14:textId="77777777" w:rsidR="0015135A" w:rsidRPr="00AC1E25" w:rsidRDefault="0015135A" w:rsidP="00407291">
              <w:pPr>
                <w:pStyle w:val="minititle"/>
              </w:pPr>
              <w:r w:rsidRPr="00AC1E25">
                <w:t>Teilaufträge:</w:t>
              </w:r>
            </w:p>
            <w:p w14:paraId="1D540EDE" w14:textId="77777777" w:rsidR="0015135A" w:rsidRPr="000C6267" w:rsidRDefault="0015135A" w:rsidP="00407291">
              <w:pPr>
                <w:pStyle w:val="a"/>
                <w:numPr>
                  <w:ilvl w:val="0"/>
                  <w:numId w:val="48"/>
                </w:numPr>
                <w:ind w:left="709" w:hanging="709"/>
                <w:rPr>
                  <w:lang w:val="de-DE"/>
                </w:rPr>
              </w:pPr>
              <w:r w:rsidRPr="000C6267">
                <w:rPr>
                  <w:lang w:val="de-DE"/>
                </w:rPr>
                <w:t xml:space="preserve">Beschreiben Sie kurz das Prinzip der Tandemschaltung. </w:t>
              </w:r>
            </w:p>
            <w:p w14:paraId="3CCB23B4" w14:textId="1F4D399E" w:rsidR="0015135A" w:rsidRPr="000C6267" w:rsidRDefault="0015135A" w:rsidP="00407291">
              <w:pPr>
                <w:pStyle w:val="a"/>
                <w:rPr>
                  <w:lang w:val="de-DE"/>
                </w:rPr>
              </w:pPr>
              <w:r w:rsidRPr="000C6267">
                <w:rPr>
                  <w:lang w:val="de-DE"/>
                </w:rPr>
                <w:t>Nennen Sie stichpunktartig Vor- und Nachteile der Tandemschaltung gegenüber der Duo-Schaltung.</w:t>
              </w:r>
            </w:p>
            <w:p w14:paraId="70A814D3" w14:textId="77777777" w:rsidR="00407291" w:rsidRPr="000C6267" w:rsidRDefault="00407291" w:rsidP="00407291">
              <w:pPr>
                <w:pStyle w:val="a"/>
                <w:numPr>
                  <w:ilvl w:val="0"/>
                  <w:numId w:val="0"/>
                </w:numPr>
                <w:ind w:left="720"/>
                <w:rPr>
                  <w:lang w:val="de-DE"/>
                </w:rPr>
              </w:pPr>
            </w:p>
            <w:p w14:paraId="58258E0D" w14:textId="77777777" w:rsidR="0015135A" w:rsidRPr="00AC1E25" w:rsidRDefault="0015135A" w:rsidP="00661681">
              <w:pPr>
                <w:pStyle w:val="minititlegreen"/>
              </w:pPr>
            </w:p>
            <w:p w14:paraId="33C76483" w14:textId="77777777" w:rsidR="0015135A" w:rsidRPr="00AC1E25" w:rsidRDefault="0015135A" w:rsidP="00661681">
              <w:pPr>
                <w:pStyle w:val="minititlegreen"/>
              </w:pPr>
              <w:r w:rsidRPr="00AC1E25">
                <w:rPr>
                  <w:sz w:val="24"/>
                  <w:szCs w:val="24"/>
                </w:rPr>
                <w:t>Station 4: Umbau auf LED</w:t>
              </w:r>
            </w:p>
            <w:p w14:paraId="0367BCA0" w14:textId="77777777" w:rsidR="0015135A" w:rsidRPr="0068627E" w:rsidRDefault="0015135A" w:rsidP="0015135A">
              <w:pPr>
                <w:spacing w:after="0"/>
                <w:rPr>
                  <w:rFonts w:ascii="Gadugi" w:hAnsi="Gadugi"/>
                  <w:sz w:val="4"/>
                  <w:szCs w:val="4"/>
                </w:rPr>
              </w:pPr>
            </w:p>
            <w:p w14:paraId="3DBC0118" w14:textId="77777777" w:rsidR="0015135A" w:rsidRPr="00AC1E25" w:rsidRDefault="0015135A" w:rsidP="00407291">
              <w:pPr>
                <w:pStyle w:val="minititle"/>
              </w:pPr>
              <w:r w:rsidRPr="00AC1E25">
                <w:t xml:space="preserve">Material: </w:t>
              </w:r>
            </w:p>
            <w:p w14:paraId="7082CDAF" w14:textId="77777777" w:rsidR="0015135A" w:rsidRPr="000C6267" w:rsidRDefault="0015135A" w:rsidP="00407291">
              <w:pPr>
                <w:pStyle w:val="bullets"/>
                <w:rPr>
                  <w:lang w:val="de-DE"/>
                </w:rPr>
              </w:pPr>
              <w:r w:rsidRPr="000C6267">
                <w:rPr>
                  <w:lang w:val="de-DE"/>
                </w:rPr>
                <w:t>Anleitung „Umrüsten von Leuchtstofflampen auf LED-Röhren“ von Firma „LED-express“</w:t>
              </w:r>
            </w:p>
            <w:p w14:paraId="651995DA" w14:textId="77777777" w:rsidR="0015135A" w:rsidRPr="000C6267" w:rsidRDefault="0015135A" w:rsidP="0015135A">
              <w:pPr>
                <w:pStyle w:val="Listenabsatz"/>
                <w:spacing w:after="0"/>
                <w:rPr>
                  <w:rFonts w:ascii="Gadugi" w:hAnsi="Gadugi"/>
                  <w:sz w:val="4"/>
                  <w:szCs w:val="4"/>
                  <w:lang w:val="de-DE"/>
                </w:rPr>
              </w:pPr>
            </w:p>
            <w:p w14:paraId="2196BFF6" w14:textId="77777777" w:rsidR="0015135A" w:rsidRPr="00AC1E25" w:rsidRDefault="0015135A" w:rsidP="00407291">
              <w:pPr>
                <w:pStyle w:val="minititle"/>
              </w:pPr>
              <w:r w:rsidRPr="00AC1E25">
                <w:t>Teilaufträge:</w:t>
              </w:r>
            </w:p>
            <w:p w14:paraId="2F4F0C32" w14:textId="77777777" w:rsidR="0015135A" w:rsidRPr="000C6267" w:rsidRDefault="0015135A" w:rsidP="00407291">
              <w:pPr>
                <w:pStyle w:val="a"/>
                <w:numPr>
                  <w:ilvl w:val="0"/>
                  <w:numId w:val="49"/>
                </w:numPr>
                <w:ind w:left="709" w:hanging="709"/>
                <w:rPr>
                  <w:lang w:val="de-DE"/>
                </w:rPr>
              </w:pPr>
              <w:r w:rsidRPr="000C6267">
                <w:rPr>
                  <w:lang w:val="de-DE"/>
                </w:rPr>
                <w:t xml:space="preserve">Beschreiben Sie die notwendigen Umbauarbeiten für die Umrüstung einer Duo-Schaltung auf LED. </w:t>
              </w:r>
            </w:p>
            <w:p w14:paraId="0693AD1D" w14:textId="77777777" w:rsidR="0015135A" w:rsidRPr="000C6267" w:rsidRDefault="0015135A" w:rsidP="00407291">
              <w:pPr>
                <w:pStyle w:val="a"/>
                <w:rPr>
                  <w:lang w:val="de-DE"/>
                </w:rPr>
              </w:pPr>
              <w:r w:rsidRPr="000C6267">
                <w:rPr>
                  <w:lang w:val="de-DE"/>
                </w:rPr>
                <w:t>Beschreiben Sie die notwendigen Umbauarbeiten für die Umrüstung einer Tandemschaltung auf LED.</w:t>
              </w:r>
            </w:p>
            <w:p w14:paraId="6A64E7EE" w14:textId="77777777" w:rsidR="0015135A" w:rsidRPr="00407291" w:rsidRDefault="0015135A" w:rsidP="00407291">
              <w:pPr>
                <w:pStyle w:val="a"/>
              </w:pPr>
              <w:r w:rsidRPr="000C6267">
                <w:rPr>
                  <w:lang w:val="de-DE"/>
                </w:rPr>
                <w:t xml:space="preserve">Warum sollte das konventionelle Vorschaltgerät (KVG) auch entfernt werden? </w:t>
              </w:r>
              <w:r w:rsidRPr="00407291">
                <w:t>Begründen Sie.</w:t>
              </w:r>
            </w:p>
            <w:p w14:paraId="0ABA7E72" w14:textId="122BF95D" w:rsidR="0043048F" w:rsidRPr="00DC2F21" w:rsidRDefault="00EB5AD0" w:rsidP="0043048F">
              <w:pPr>
                <w:rPr>
                  <w:lang w:val="es-ES"/>
                </w:rPr>
              </w:pPr>
            </w:p>
          </w:sdtContent>
        </w:sdt>
        <w:p w14:paraId="12B500FC" w14:textId="7FDAAFDB" w:rsidR="00004C9F" w:rsidRDefault="00BA6F47" w:rsidP="00004C9F">
          <w:pPr>
            <w:pStyle w:val="bullets"/>
            <w:numPr>
              <w:ilvl w:val="0"/>
              <w:numId w:val="0"/>
            </w:numPr>
            <w:spacing w:line="276" w:lineRule="auto"/>
          </w:pPr>
          <w:r>
            <w:rPr>
              <w:lang w:eastAsia="en-GB"/>
            </w:rPr>
            <w:drawing>
              <wp:anchor distT="0" distB="0" distL="114300" distR="114300" simplePos="0" relativeHeight="251691008" behindDoc="0" locked="0" layoutInCell="1" allowOverlap="1" wp14:anchorId="01DE6CF7" wp14:editId="51D852B1">
                <wp:simplePos x="0" y="0"/>
                <wp:positionH relativeFrom="column">
                  <wp:posOffset>-3810</wp:posOffset>
                </wp:positionH>
                <wp:positionV relativeFrom="paragraph">
                  <wp:posOffset>312420</wp:posOffset>
                </wp:positionV>
                <wp:extent cx="1419860" cy="495300"/>
                <wp:effectExtent l="0" t="0" r="8890" b="0"/>
                <wp:wrapSquare wrapText="bothSides"/>
                <wp:docPr id="1849842016" name="Grafik 1849842016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86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03B23E14" w14:textId="3340EE58" w:rsidR="0043048F" w:rsidRPr="008C765D" w:rsidRDefault="00BA6F47" w:rsidP="008C765D">
      <w:pPr>
        <w:rPr>
          <w:rFonts w:asciiTheme="minorHAnsi" w:eastAsia="Roboto" w:hAnsiTheme="minorHAnsi" w:cstheme="minorHAnsi"/>
          <w:color w:val="000000" w:themeColor="text1"/>
          <w:sz w:val="18"/>
          <w:szCs w:val="18"/>
          <w:lang w:val="de-DE"/>
        </w:rPr>
      </w:pPr>
      <w:r w:rsidRPr="008C765D">
        <w:rPr>
          <w:rFonts w:asciiTheme="minorHAnsi" w:eastAsia="Calibri" w:hAnsiTheme="minorHAnsi" w:cstheme="minorHAnsi"/>
          <w:sz w:val="18"/>
          <w:szCs w:val="18"/>
          <w:lang w:val="de-DE"/>
        </w:rPr>
        <w:t>Unterrichtsmaterial ’</w:t>
      </w:r>
      <w:r w:rsidRPr="008C765D">
        <w:rPr>
          <w:rFonts w:asciiTheme="minorHAnsi" w:eastAsia="Calibri" w:hAnsiTheme="minorHAnsi" w:cstheme="minorHAnsi"/>
          <w:sz w:val="18"/>
          <w:szCs w:val="18"/>
          <w:lang w:val="de-DE"/>
        </w:rPr>
        <w:t>Umrüstung von Leuchten mit Leuchtstofflampen auf LED-Lampen</w:t>
      </w:r>
      <w:r w:rsidRPr="008C765D">
        <w:rPr>
          <w:rFonts w:asciiTheme="minorHAnsi" w:eastAsia="Calibri" w:hAnsiTheme="minorHAnsi" w:cstheme="minorHAnsi"/>
          <w:sz w:val="18"/>
          <w:szCs w:val="18"/>
          <w:lang w:val="de-DE"/>
        </w:rPr>
        <w:t xml:space="preserve">’ </w:t>
      </w:r>
      <w:r w:rsidR="008C765D" w:rsidRPr="008C765D">
        <w:rPr>
          <w:rFonts w:asciiTheme="minorHAnsi" w:eastAsia="Calibri" w:hAnsiTheme="minorHAnsi" w:cstheme="minorHAnsi"/>
          <w:sz w:val="18"/>
          <w:szCs w:val="18"/>
          <w:lang w:val="de-DE"/>
        </w:rPr>
        <w:t xml:space="preserve">von </w:t>
      </w:r>
      <w:hyperlink r:id="rId20">
        <w:r w:rsidR="008C765D" w:rsidRPr="008C765D">
          <w:rPr>
            <w:rStyle w:val="Hyperlink"/>
            <w:rFonts w:asciiTheme="minorHAnsi" w:eastAsia="Calibri" w:hAnsiTheme="minorHAnsi" w:cstheme="minorHAnsi"/>
            <w:sz w:val="18"/>
            <w:szCs w:val="18"/>
            <w:lang w:val="de-DE"/>
          </w:rPr>
          <w:t>KlimaKompetenz-Camps</w:t>
        </w:r>
      </w:hyperlink>
      <w:r w:rsidR="008C765D" w:rsidRPr="008C765D">
        <w:rPr>
          <w:rFonts w:asciiTheme="minorHAnsi" w:eastAsia="Calibri" w:hAnsiTheme="minorHAnsi" w:cstheme="minorHAnsi"/>
          <w:sz w:val="18"/>
          <w:szCs w:val="18"/>
          <w:lang w:val="de-DE"/>
        </w:rPr>
        <w:t xml:space="preserve">, Layout: Michelle Bruce, lizenziert unter </w:t>
      </w:r>
      <w:hyperlink r:id="rId21">
        <w:r w:rsidR="008C765D" w:rsidRPr="008C765D">
          <w:rPr>
            <w:rStyle w:val="Hyperlink"/>
            <w:rFonts w:asciiTheme="minorHAnsi" w:eastAsia="Calibri" w:hAnsiTheme="minorHAnsi" w:cstheme="minorHAnsi"/>
            <w:sz w:val="18"/>
            <w:szCs w:val="18"/>
            <w:lang w:val="de-DE"/>
          </w:rPr>
          <w:t>CC-BY-SA (4.0)</w:t>
        </w:r>
      </w:hyperlink>
      <w:r w:rsidR="008C765D" w:rsidRPr="008C765D">
        <w:rPr>
          <w:rFonts w:asciiTheme="minorHAnsi" w:eastAsia="Calibri" w:hAnsiTheme="minorHAnsi" w:cstheme="minorHAnsi"/>
          <w:sz w:val="18"/>
          <w:szCs w:val="18"/>
          <w:lang w:val="de-DE"/>
        </w:rPr>
        <w:t xml:space="preserve"> - sofern nicht anders angegeben. Dargestellte Logos unterliegen dem Markenrecht und bleiben weiterhin geschützt </w:t>
      </w:r>
      <w:bookmarkStart w:id="0" w:name="_GoBack"/>
      <w:bookmarkEnd w:id="0"/>
      <w:r w:rsidR="008C765D" w:rsidRPr="008C765D">
        <w:rPr>
          <w:rFonts w:asciiTheme="minorHAnsi" w:eastAsia="Calibri" w:hAnsiTheme="minorHAnsi" w:cstheme="minorHAnsi"/>
          <w:sz w:val="18"/>
          <w:szCs w:val="18"/>
          <w:lang w:val="de-DE"/>
        </w:rPr>
        <w:t>und dürfen nicht verändert werden.</w:t>
      </w:r>
    </w:p>
    <w:sectPr w:rsidR="0043048F" w:rsidRPr="008C765D" w:rsidSect="007814FD">
      <w:headerReference w:type="even" r:id="rId22"/>
      <w:footerReference w:type="default" r:id="rId23"/>
      <w:footerReference w:type="first" r:id="rId24"/>
      <w:pgSz w:w="11900" w:h="16840"/>
      <w:pgMar w:top="720" w:right="1134" w:bottom="0" w:left="1134" w:header="680" w:footer="851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59D9054" w16cid:durableId="3F218C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D507B1" w14:textId="77777777" w:rsidR="00EB5AD0" w:rsidRDefault="00EB5AD0" w:rsidP="00E7428B">
      <w:pPr>
        <w:spacing w:after="0"/>
      </w:pPr>
      <w:r>
        <w:separator/>
      </w:r>
    </w:p>
  </w:endnote>
  <w:endnote w:type="continuationSeparator" w:id="0">
    <w:p w14:paraId="4B6F515A" w14:textId="77777777" w:rsidR="00EB5AD0" w:rsidRDefault="00EB5AD0" w:rsidP="00E742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 Medium">
    <w:charset w:val="00"/>
    <w:family w:val="auto"/>
    <w:pitch w:val="variable"/>
    <w:sig w:usb0="E00002EF" w:usb1="5000205B" w:usb2="0000002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D6BF6" w14:textId="288AC1AB" w:rsidR="00865279" w:rsidRPr="00865279" w:rsidRDefault="00865279">
    <w:pPr>
      <w:pStyle w:val="Fuzeile"/>
      <w:rPr>
        <w:lang w:val="es-ES"/>
      </w:rPr>
    </w:pPr>
  </w:p>
  <w:p w14:paraId="6FDF8632" w14:textId="3BDBD75E" w:rsidR="00865279" w:rsidRDefault="00865279" w:rsidP="00865279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337DE" w14:textId="261D2FA3" w:rsidR="00CC487A" w:rsidRDefault="00CC487A" w:rsidP="00CC487A">
    <w:pPr>
      <w:pStyle w:val="Fuzeile"/>
      <w:ind w:left="0"/>
      <w:rPr>
        <w:lang w:val="es-ES"/>
      </w:rPr>
    </w:pPr>
  </w:p>
  <w:p w14:paraId="1C907D37" w14:textId="0297DBAD" w:rsidR="002459C0" w:rsidRDefault="00C271C3" w:rsidP="00CC487A">
    <w:pPr>
      <w:pStyle w:val="Fuzeile"/>
      <w:ind w:left="-1134"/>
    </w:pPr>
    <w:r>
      <w:rPr>
        <w:noProof/>
        <w:lang w:eastAsia="en-GB"/>
      </w:rPr>
      <w:drawing>
        <wp:inline distT="0" distB="0" distL="0" distR="0" wp14:anchorId="7E57CC53" wp14:editId="6A47F3A9">
          <wp:extent cx="7620000" cy="3645535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ackground.pn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910" b="6636"/>
                  <a:stretch/>
                </pic:blipFill>
                <pic:spPr bwMode="auto">
                  <a:xfrm>
                    <a:off x="0" y="0"/>
                    <a:ext cx="7636500" cy="3653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43030" w14:textId="77777777" w:rsidR="00EB5AD0" w:rsidRDefault="00EB5AD0" w:rsidP="00E7428B">
      <w:pPr>
        <w:spacing w:after="0"/>
      </w:pPr>
      <w:r>
        <w:separator/>
      </w:r>
    </w:p>
  </w:footnote>
  <w:footnote w:type="continuationSeparator" w:id="0">
    <w:p w14:paraId="31C89B9E" w14:textId="77777777" w:rsidR="00EB5AD0" w:rsidRDefault="00EB5AD0" w:rsidP="00E7428B">
      <w:pPr>
        <w:spacing w:after="0"/>
      </w:pPr>
      <w:r>
        <w:continuationSeparator/>
      </w:r>
    </w:p>
  </w:footnote>
  <w:footnote w:id="1">
    <w:p w14:paraId="18B6D09E" w14:textId="77777777" w:rsidR="0015135A" w:rsidRPr="0068627E" w:rsidRDefault="0015135A" w:rsidP="0015135A">
      <w:pPr>
        <w:pStyle w:val="Funotentext"/>
        <w:rPr>
          <w:rFonts w:ascii="Gadugi" w:hAnsi="Gadugi"/>
          <w:sz w:val="16"/>
          <w:szCs w:val="16"/>
        </w:rPr>
      </w:pPr>
      <w:r w:rsidRPr="0068627E">
        <w:rPr>
          <w:rStyle w:val="Funotenzeichen"/>
          <w:rFonts w:ascii="Gadugi" w:hAnsi="Gadugi"/>
          <w:sz w:val="16"/>
          <w:szCs w:val="16"/>
        </w:rPr>
        <w:footnoteRef/>
      </w:r>
      <w:r w:rsidRPr="0068627E">
        <w:rPr>
          <w:rFonts w:ascii="Gadugi" w:hAnsi="Gadugi"/>
          <w:sz w:val="16"/>
          <w:szCs w:val="16"/>
        </w:rPr>
        <w:t xml:space="preserve"> Die </w:t>
      </w:r>
      <w:r w:rsidRPr="0068627E">
        <w:rPr>
          <w:rFonts w:ascii="Gadugi" w:hAnsi="Gadugi"/>
          <w:b/>
          <w:sz w:val="16"/>
          <w:szCs w:val="16"/>
        </w:rPr>
        <w:t>Amortisationszeit</w:t>
      </w:r>
      <w:r w:rsidRPr="0068627E">
        <w:rPr>
          <w:rFonts w:ascii="Gadugi" w:hAnsi="Gadugi"/>
          <w:sz w:val="16"/>
          <w:szCs w:val="16"/>
        </w:rPr>
        <w:t xml:space="preserve"> ist in der Investitionsrechnung ein Zeitraum, innerhalb dessen das in einer Investition gebundene Kapital (beispielsweise die Ausgaben) durch Einnahmen oder Einsparungen zurückgeflossen </w:t>
      </w:r>
      <w:r>
        <w:rPr>
          <w:rFonts w:ascii="Gadugi" w:hAnsi="Gadugi"/>
          <w:sz w:val="16"/>
          <w:szCs w:val="16"/>
        </w:rPr>
        <w:t>ist</w:t>
      </w:r>
      <w:r w:rsidRPr="0068627E">
        <w:rPr>
          <w:rFonts w:ascii="Gadugi" w:hAnsi="Gadug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A3F8B" w14:textId="1B126CFC" w:rsidR="00E7428B" w:rsidRDefault="00EB5AD0">
    <w:pPr>
      <w:pStyle w:val="Kopfzeile"/>
    </w:pPr>
    <w:r>
      <w:rPr>
        <w:noProof/>
      </w:rPr>
      <w:pict w14:anchorId="2CEBCD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294839" o:spid="_x0000_s2049" type="#_x0000_t75" alt="" style="position:absolute;left:0;text-align:left;margin-left:0;margin-top:0;width:450.1pt;height:636.7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22FB"/>
    <w:multiLevelType w:val="hybridMultilevel"/>
    <w:tmpl w:val="678AB4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91862"/>
    <w:multiLevelType w:val="hybridMultilevel"/>
    <w:tmpl w:val="F802FB6A"/>
    <w:lvl w:ilvl="0" w:tplc="52D2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7F22F8"/>
    <w:multiLevelType w:val="hybridMultilevel"/>
    <w:tmpl w:val="6F78B432"/>
    <w:lvl w:ilvl="0" w:tplc="04070017">
      <w:start w:val="1"/>
      <w:numFmt w:val="lowerLetter"/>
      <w:lvlText w:val="%1)"/>
      <w:lvlJc w:val="left"/>
      <w:pPr>
        <w:ind w:left="1079" w:hanging="360"/>
      </w:pPr>
    </w:lvl>
    <w:lvl w:ilvl="1" w:tplc="04070019" w:tentative="1">
      <w:start w:val="1"/>
      <w:numFmt w:val="lowerLetter"/>
      <w:lvlText w:val="%2."/>
      <w:lvlJc w:val="left"/>
      <w:pPr>
        <w:ind w:left="1799" w:hanging="360"/>
      </w:pPr>
    </w:lvl>
    <w:lvl w:ilvl="2" w:tplc="0407001B" w:tentative="1">
      <w:start w:val="1"/>
      <w:numFmt w:val="lowerRoman"/>
      <w:lvlText w:val="%3."/>
      <w:lvlJc w:val="right"/>
      <w:pPr>
        <w:ind w:left="2519" w:hanging="180"/>
      </w:pPr>
    </w:lvl>
    <w:lvl w:ilvl="3" w:tplc="0407000F" w:tentative="1">
      <w:start w:val="1"/>
      <w:numFmt w:val="decimal"/>
      <w:lvlText w:val="%4."/>
      <w:lvlJc w:val="left"/>
      <w:pPr>
        <w:ind w:left="3239" w:hanging="360"/>
      </w:pPr>
    </w:lvl>
    <w:lvl w:ilvl="4" w:tplc="04070019" w:tentative="1">
      <w:start w:val="1"/>
      <w:numFmt w:val="lowerLetter"/>
      <w:lvlText w:val="%5."/>
      <w:lvlJc w:val="left"/>
      <w:pPr>
        <w:ind w:left="3959" w:hanging="360"/>
      </w:pPr>
    </w:lvl>
    <w:lvl w:ilvl="5" w:tplc="0407001B" w:tentative="1">
      <w:start w:val="1"/>
      <w:numFmt w:val="lowerRoman"/>
      <w:lvlText w:val="%6."/>
      <w:lvlJc w:val="right"/>
      <w:pPr>
        <w:ind w:left="4679" w:hanging="180"/>
      </w:pPr>
    </w:lvl>
    <w:lvl w:ilvl="6" w:tplc="0407000F" w:tentative="1">
      <w:start w:val="1"/>
      <w:numFmt w:val="decimal"/>
      <w:lvlText w:val="%7."/>
      <w:lvlJc w:val="left"/>
      <w:pPr>
        <w:ind w:left="5399" w:hanging="360"/>
      </w:pPr>
    </w:lvl>
    <w:lvl w:ilvl="7" w:tplc="04070019" w:tentative="1">
      <w:start w:val="1"/>
      <w:numFmt w:val="lowerLetter"/>
      <w:lvlText w:val="%8."/>
      <w:lvlJc w:val="left"/>
      <w:pPr>
        <w:ind w:left="6119" w:hanging="360"/>
      </w:pPr>
    </w:lvl>
    <w:lvl w:ilvl="8" w:tplc="0407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" w15:restartNumberingAfterBreak="0">
    <w:nsid w:val="01F12BBC"/>
    <w:multiLevelType w:val="hybridMultilevel"/>
    <w:tmpl w:val="47C60078"/>
    <w:lvl w:ilvl="0" w:tplc="68BEA84E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776CEC"/>
    <w:multiLevelType w:val="hybridMultilevel"/>
    <w:tmpl w:val="35A0CBB6"/>
    <w:lvl w:ilvl="0" w:tplc="00E6B488"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54792"/>
    <w:multiLevelType w:val="hybridMultilevel"/>
    <w:tmpl w:val="D23282CC"/>
    <w:lvl w:ilvl="0" w:tplc="32622A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3506BE"/>
    <w:multiLevelType w:val="hybridMultilevel"/>
    <w:tmpl w:val="9550B5AE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CA01261"/>
    <w:multiLevelType w:val="hybridMultilevel"/>
    <w:tmpl w:val="6E9E392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395B43"/>
    <w:multiLevelType w:val="hybridMultilevel"/>
    <w:tmpl w:val="DA0A5DB4"/>
    <w:lvl w:ilvl="0" w:tplc="08090001">
      <w:start w:val="1"/>
      <w:numFmt w:val="bullet"/>
      <w:lvlText w:val=""/>
      <w:lvlJc w:val="left"/>
      <w:pPr>
        <w:ind w:left="226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7518FA"/>
    <w:multiLevelType w:val="hybridMultilevel"/>
    <w:tmpl w:val="59848956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1366569"/>
    <w:multiLevelType w:val="hybridMultilevel"/>
    <w:tmpl w:val="CEECE668"/>
    <w:lvl w:ilvl="0" w:tplc="A3EAF718">
      <w:start w:val="1"/>
      <w:numFmt w:val="lowerLetter"/>
      <w:pStyle w:val="a"/>
      <w:lvlText w:val="%1."/>
      <w:lvlJc w:val="left"/>
      <w:pPr>
        <w:ind w:left="928" w:hanging="360"/>
      </w:pPr>
    </w:lvl>
    <w:lvl w:ilvl="1" w:tplc="08090019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5C315B7"/>
    <w:multiLevelType w:val="hybridMultilevel"/>
    <w:tmpl w:val="56B6E77C"/>
    <w:lvl w:ilvl="0" w:tplc="08090019">
      <w:start w:val="1"/>
      <w:numFmt w:val="lowerLetter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23911940"/>
    <w:multiLevelType w:val="hybridMultilevel"/>
    <w:tmpl w:val="BA8AD2EE"/>
    <w:lvl w:ilvl="0" w:tplc="32622A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F10862"/>
    <w:multiLevelType w:val="hybridMultilevel"/>
    <w:tmpl w:val="E23E0C8E"/>
    <w:lvl w:ilvl="0" w:tplc="08090001">
      <w:start w:val="1"/>
      <w:numFmt w:val="bullet"/>
      <w:lvlText w:val=""/>
      <w:lvlJc w:val="left"/>
      <w:pPr>
        <w:ind w:left="1637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0A4204"/>
    <w:multiLevelType w:val="hybridMultilevel"/>
    <w:tmpl w:val="CAE43168"/>
    <w:lvl w:ilvl="0" w:tplc="32622A1E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6AA1160"/>
    <w:multiLevelType w:val="hybridMultilevel"/>
    <w:tmpl w:val="8CCCD6F6"/>
    <w:lvl w:ilvl="0" w:tplc="32622A1E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8573CD6"/>
    <w:multiLevelType w:val="hybridMultilevel"/>
    <w:tmpl w:val="6F78B432"/>
    <w:lvl w:ilvl="0" w:tplc="FFFFFFFF">
      <w:start w:val="1"/>
      <w:numFmt w:val="lowerLetter"/>
      <w:lvlText w:val="%1)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" w15:restartNumberingAfterBreak="0">
    <w:nsid w:val="29320C63"/>
    <w:multiLevelType w:val="hybridMultilevel"/>
    <w:tmpl w:val="B8EA75F4"/>
    <w:lvl w:ilvl="0" w:tplc="32622A1E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D7F0F13"/>
    <w:multiLevelType w:val="hybridMultilevel"/>
    <w:tmpl w:val="01AA3B68"/>
    <w:lvl w:ilvl="0" w:tplc="08090019">
      <w:start w:val="1"/>
      <w:numFmt w:val="lowerLetter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2E9A16FE"/>
    <w:multiLevelType w:val="hybridMultilevel"/>
    <w:tmpl w:val="AA54F832"/>
    <w:lvl w:ilvl="0" w:tplc="08090019">
      <w:start w:val="1"/>
      <w:numFmt w:val="lowerLetter"/>
      <w:lvlText w:val="%1."/>
      <w:lvlJc w:val="left"/>
      <w:pPr>
        <w:ind w:left="1353" w:hanging="360"/>
      </w:p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300D2C0D"/>
    <w:multiLevelType w:val="hybridMultilevel"/>
    <w:tmpl w:val="4F7CCC9E"/>
    <w:lvl w:ilvl="0" w:tplc="080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995FB5"/>
    <w:multiLevelType w:val="hybridMultilevel"/>
    <w:tmpl w:val="CC5C6428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D982B87"/>
    <w:multiLevelType w:val="hybridMultilevel"/>
    <w:tmpl w:val="C99E5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322F84"/>
    <w:multiLevelType w:val="hybridMultilevel"/>
    <w:tmpl w:val="B8CAB172"/>
    <w:lvl w:ilvl="0" w:tplc="08090001">
      <w:start w:val="1"/>
      <w:numFmt w:val="bullet"/>
      <w:lvlText w:val=""/>
      <w:lvlJc w:val="left"/>
      <w:pPr>
        <w:ind w:left="3263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87C07EE"/>
    <w:multiLevelType w:val="hybridMultilevel"/>
    <w:tmpl w:val="A9CECE86"/>
    <w:lvl w:ilvl="0" w:tplc="0809000F">
      <w:start w:val="1"/>
      <w:numFmt w:val="decimal"/>
      <w:lvlText w:val="%1."/>
      <w:lvlJc w:val="left"/>
      <w:pPr>
        <w:ind w:left="4328" w:hanging="360"/>
      </w:pPr>
    </w:lvl>
    <w:lvl w:ilvl="1" w:tplc="08090019" w:tentative="1">
      <w:start w:val="1"/>
      <w:numFmt w:val="lowerLetter"/>
      <w:lvlText w:val="%2."/>
      <w:lvlJc w:val="left"/>
      <w:pPr>
        <w:ind w:left="5048" w:hanging="360"/>
      </w:pPr>
    </w:lvl>
    <w:lvl w:ilvl="2" w:tplc="0809001B" w:tentative="1">
      <w:start w:val="1"/>
      <w:numFmt w:val="lowerRoman"/>
      <w:lvlText w:val="%3."/>
      <w:lvlJc w:val="right"/>
      <w:pPr>
        <w:ind w:left="5768" w:hanging="180"/>
      </w:pPr>
    </w:lvl>
    <w:lvl w:ilvl="3" w:tplc="0809000F" w:tentative="1">
      <w:start w:val="1"/>
      <w:numFmt w:val="decimal"/>
      <w:lvlText w:val="%4."/>
      <w:lvlJc w:val="left"/>
      <w:pPr>
        <w:ind w:left="6488" w:hanging="360"/>
      </w:pPr>
    </w:lvl>
    <w:lvl w:ilvl="4" w:tplc="08090019" w:tentative="1">
      <w:start w:val="1"/>
      <w:numFmt w:val="lowerLetter"/>
      <w:lvlText w:val="%5."/>
      <w:lvlJc w:val="left"/>
      <w:pPr>
        <w:ind w:left="7208" w:hanging="360"/>
      </w:pPr>
    </w:lvl>
    <w:lvl w:ilvl="5" w:tplc="0809001B" w:tentative="1">
      <w:start w:val="1"/>
      <w:numFmt w:val="lowerRoman"/>
      <w:lvlText w:val="%6."/>
      <w:lvlJc w:val="right"/>
      <w:pPr>
        <w:ind w:left="7928" w:hanging="180"/>
      </w:pPr>
    </w:lvl>
    <w:lvl w:ilvl="6" w:tplc="0809000F" w:tentative="1">
      <w:start w:val="1"/>
      <w:numFmt w:val="decimal"/>
      <w:lvlText w:val="%7."/>
      <w:lvlJc w:val="left"/>
      <w:pPr>
        <w:ind w:left="8648" w:hanging="360"/>
      </w:pPr>
    </w:lvl>
    <w:lvl w:ilvl="7" w:tplc="08090019" w:tentative="1">
      <w:start w:val="1"/>
      <w:numFmt w:val="lowerLetter"/>
      <w:lvlText w:val="%8."/>
      <w:lvlJc w:val="left"/>
      <w:pPr>
        <w:ind w:left="9368" w:hanging="360"/>
      </w:pPr>
    </w:lvl>
    <w:lvl w:ilvl="8" w:tplc="0809001B" w:tentative="1">
      <w:start w:val="1"/>
      <w:numFmt w:val="lowerRoman"/>
      <w:lvlText w:val="%9."/>
      <w:lvlJc w:val="right"/>
      <w:pPr>
        <w:ind w:left="10088" w:hanging="180"/>
      </w:pPr>
    </w:lvl>
  </w:abstractNum>
  <w:abstractNum w:abstractNumId="25" w15:restartNumberingAfterBreak="0">
    <w:nsid w:val="519930B6"/>
    <w:multiLevelType w:val="hybridMultilevel"/>
    <w:tmpl w:val="7672847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322E1E"/>
    <w:multiLevelType w:val="hybridMultilevel"/>
    <w:tmpl w:val="8B722FC4"/>
    <w:lvl w:ilvl="0" w:tplc="6A4662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9619FF"/>
    <w:multiLevelType w:val="hybridMultilevel"/>
    <w:tmpl w:val="DFD801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84422"/>
    <w:multiLevelType w:val="hybridMultilevel"/>
    <w:tmpl w:val="375640E4"/>
    <w:lvl w:ilvl="0" w:tplc="32622A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C0182"/>
    <w:multiLevelType w:val="hybridMultilevel"/>
    <w:tmpl w:val="6F78B432"/>
    <w:lvl w:ilvl="0" w:tplc="FFFFFFFF">
      <w:start w:val="1"/>
      <w:numFmt w:val="lowerLetter"/>
      <w:lvlText w:val="%1)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0" w15:restartNumberingAfterBreak="0">
    <w:nsid w:val="67777A7A"/>
    <w:multiLevelType w:val="hybridMultilevel"/>
    <w:tmpl w:val="FF949DB0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7BE35D9"/>
    <w:multiLevelType w:val="hybridMultilevel"/>
    <w:tmpl w:val="71EABE44"/>
    <w:lvl w:ilvl="0" w:tplc="79180B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DA4C17"/>
    <w:multiLevelType w:val="hybridMultilevel"/>
    <w:tmpl w:val="6F78B432"/>
    <w:lvl w:ilvl="0" w:tplc="FFFFFFFF">
      <w:start w:val="1"/>
      <w:numFmt w:val="lowerLetter"/>
      <w:lvlText w:val="%1)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3" w15:restartNumberingAfterBreak="0">
    <w:nsid w:val="6E267C14"/>
    <w:multiLevelType w:val="hybridMultilevel"/>
    <w:tmpl w:val="D804BA6E"/>
    <w:lvl w:ilvl="0" w:tplc="32622A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F22331"/>
    <w:multiLevelType w:val="hybridMultilevel"/>
    <w:tmpl w:val="60307A3E"/>
    <w:lvl w:ilvl="0" w:tplc="971EC5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9911088"/>
    <w:multiLevelType w:val="hybridMultilevel"/>
    <w:tmpl w:val="DFD0CFE6"/>
    <w:lvl w:ilvl="0" w:tplc="32622A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E4DE7"/>
    <w:multiLevelType w:val="hybridMultilevel"/>
    <w:tmpl w:val="63F06A16"/>
    <w:lvl w:ilvl="0" w:tplc="40C05ED8">
      <w:start w:val="1"/>
      <w:numFmt w:val="bullet"/>
      <w:pStyle w:val="bullets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A585B84"/>
    <w:multiLevelType w:val="hybridMultilevel"/>
    <w:tmpl w:val="130654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5"/>
  </w:num>
  <w:num w:numId="2">
    <w:abstractNumId w:val="27"/>
  </w:num>
  <w:num w:numId="3">
    <w:abstractNumId w:val="25"/>
  </w:num>
  <w:num w:numId="4">
    <w:abstractNumId w:val="26"/>
  </w:num>
  <w:num w:numId="5">
    <w:abstractNumId w:val="1"/>
  </w:num>
  <w:num w:numId="6">
    <w:abstractNumId w:val="34"/>
  </w:num>
  <w:num w:numId="7">
    <w:abstractNumId w:val="13"/>
  </w:num>
  <w:num w:numId="8">
    <w:abstractNumId w:val="35"/>
  </w:num>
  <w:num w:numId="9">
    <w:abstractNumId w:val="28"/>
  </w:num>
  <w:num w:numId="10">
    <w:abstractNumId w:val="12"/>
  </w:num>
  <w:num w:numId="11">
    <w:abstractNumId w:val="33"/>
  </w:num>
  <w:num w:numId="12">
    <w:abstractNumId w:val="5"/>
  </w:num>
  <w:num w:numId="13">
    <w:abstractNumId w:val="23"/>
  </w:num>
  <w:num w:numId="14">
    <w:abstractNumId w:val="36"/>
  </w:num>
  <w:num w:numId="15">
    <w:abstractNumId w:val="7"/>
  </w:num>
  <w:num w:numId="16">
    <w:abstractNumId w:val="19"/>
  </w:num>
  <w:num w:numId="17">
    <w:abstractNumId w:val="37"/>
  </w:num>
  <w:num w:numId="18">
    <w:abstractNumId w:val="21"/>
  </w:num>
  <w:num w:numId="19">
    <w:abstractNumId w:val="17"/>
  </w:num>
  <w:num w:numId="20">
    <w:abstractNumId w:val="15"/>
  </w:num>
  <w:num w:numId="21">
    <w:abstractNumId w:val="14"/>
  </w:num>
  <w:num w:numId="22">
    <w:abstractNumId w:val="30"/>
  </w:num>
  <w:num w:numId="23">
    <w:abstractNumId w:val="10"/>
  </w:num>
  <w:num w:numId="24">
    <w:abstractNumId w:val="9"/>
  </w:num>
  <w:num w:numId="25">
    <w:abstractNumId w:val="6"/>
  </w:num>
  <w:num w:numId="26">
    <w:abstractNumId w:val="8"/>
  </w:num>
  <w:num w:numId="27">
    <w:abstractNumId w:val="22"/>
  </w:num>
  <w:num w:numId="28">
    <w:abstractNumId w:val="10"/>
    <w:lvlOverride w:ilvl="0">
      <w:startOverride w:val="1"/>
    </w:lvlOverride>
  </w:num>
  <w:num w:numId="29">
    <w:abstractNumId w:val="24"/>
  </w:num>
  <w:num w:numId="30">
    <w:abstractNumId w:val="31"/>
  </w:num>
  <w:num w:numId="31">
    <w:abstractNumId w:val="3"/>
  </w:num>
  <w:num w:numId="32">
    <w:abstractNumId w:val="0"/>
  </w:num>
  <w:num w:numId="33">
    <w:abstractNumId w:val="18"/>
  </w:num>
  <w:num w:numId="34">
    <w:abstractNumId w:val="11"/>
  </w:num>
  <w:num w:numId="35">
    <w:abstractNumId w:val="20"/>
  </w:num>
  <w:num w:numId="36">
    <w:abstractNumId w:val="10"/>
    <w:lvlOverride w:ilvl="0">
      <w:startOverride w:val="1"/>
    </w:lvlOverride>
  </w:num>
  <w:num w:numId="37">
    <w:abstractNumId w:val="10"/>
    <w:lvlOverride w:ilvl="0">
      <w:startOverride w:val="1"/>
    </w:lvlOverride>
  </w:num>
  <w:num w:numId="38">
    <w:abstractNumId w:val="10"/>
    <w:lvlOverride w:ilvl="0">
      <w:startOverride w:val="1"/>
    </w:lvlOverride>
  </w:num>
  <w:num w:numId="39">
    <w:abstractNumId w:val="10"/>
    <w:lvlOverride w:ilvl="0">
      <w:startOverride w:val="1"/>
    </w:lvlOverride>
  </w:num>
  <w:num w:numId="40">
    <w:abstractNumId w:val="10"/>
    <w:lvlOverride w:ilvl="0">
      <w:startOverride w:val="1"/>
    </w:lvlOverride>
  </w:num>
  <w:num w:numId="41">
    <w:abstractNumId w:val="4"/>
  </w:num>
  <w:num w:numId="42">
    <w:abstractNumId w:val="2"/>
  </w:num>
  <w:num w:numId="43">
    <w:abstractNumId w:val="32"/>
  </w:num>
  <w:num w:numId="44">
    <w:abstractNumId w:val="16"/>
  </w:num>
  <w:num w:numId="45">
    <w:abstractNumId w:val="29"/>
  </w:num>
  <w:num w:numId="46">
    <w:abstractNumId w:val="10"/>
    <w:lvlOverride w:ilvl="0">
      <w:startOverride w:val="1"/>
    </w:lvlOverride>
  </w:num>
  <w:num w:numId="47">
    <w:abstractNumId w:val="10"/>
    <w:lvlOverride w:ilvl="0">
      <w:startOverride w:val="1"/>
    </w:lvlOverride>
  </w:num>
  <w:num w:numId="48">
    <w:abstractNumId w:val="10"/>
    <w:lvlOverride w:ilvl="0">
      <w:startOverride w:val="1"/>
    </w:lvlOverride>
  </w:num>
  <w:num w:numId="49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28B"/>
    <w:rsid w:val="00004C9F"/>
    <w:rsid w:val="00014922"/>
    <w:rsid w:val="000864C3"/>
    <w:rsid w:val="000A56E8"/>
    <w:rsid w:val="000C6267"/>
    <w:rsid w:val="000E421A"/>
    <w:rsid w:val="001067CD"/>
    <w:rsid w:val="00107C9F"/>
    <w:rsid w:val="00121949"/>
    <w:rsid w:val="00130ACB"/>
    <w:rsid w:val="00141F89"/>
    <w:rsid w:val="0015135A"/>
    <w:rsid w:val="00191D04"/>
    <w:rsid w:val="001B2B15"/>
    <w:rsid w:val="00217C12"/>
    <w:rsid w:val="0022060E"/>
    <w:rsid w:val="002459C0"/>
    <w:rsid w:val="0025401C"/>
    <w:rsid w:val="002A0E27"/>
    <w:rsid w:val="002B1145"/>
    <w:rsid w:val="002E221F"/>
    <w:rsid w:val="002E6FEA"/>
    <w:rsid w:val="002F43D6"/>
    <w:rsid w:val="002F4A39"/>
    <w:rsid w:val="0032693F"/>
    <w:rsid w:val="003930FF"/>
    <w:rsid w:val="00407291"/>
    <w:rsid w:val="00417EDE"/>
    <w:rsid w:val="0043048F"/>
    <w:rsid w:val="00463F2B"/>
    <w:rsid w:val="00476706"/>
    <w:rsid w:val="004B4B27"/>
    <w:rsid w:val="004D561F"/>
    <w:rsid w:val="00527F3B"/>
    <w:rsid w:val="00535227"/>
    <w:rsid w:val="00561DC4"/>
    <w:rsid w:val="00564E65"/>
    <w:rsid w:val="00575F09"/>
    <w:rsid w:val="0058061C"/>
    <w:rsid w:val="005A2037"/>
    <w:rsid w:val="005A44B9"/>
    <w:rsid w:val="005A7C65"/>
    <w:rsid w:val="0063156B"/>
    <w:rsid w:val="00661681"/>
    <w:rsid w:val="00691EF7"/>
    <w:rsid w:val="006F0EB9"/>
    <w:rsid w:val="0070713C"/>
    <w:rsid w:val="00725E6A"/>
    <w:rsid w:val="00740544"/>
    <w:rsid w:val="00744569"/>
    <w:rsid w:val="0075403E"/>
    <w:rsid w:val="007677EA"/>
    <w:rsid w:val="007814FD"/>
    <w:rsid w:val="007A7C9C"/>
    <w:rsid w:val="007C46E8"/>
    <w:rsid w:val="007D1568"/>
    <w:rsid w:val="007E2F09"/>
    <w:rsid w:val="007F3C3D"/>
    <w:rsid w:val="00853BEF"/>
    <w:rsid w:val="00865279"/>
    <w:rsid w:val="008826F1"/>
    <w:rsid w:val="008C6F97"/>
    <w:rsid w:val="008C765D"/>
    <w:rsid w:val="008D4A1D"/>
    <w:rsid w:val="009012FA"/>
    <w:rsid w:val="00903F86"/>
    <w:rsid w:val="00943570"/>
    <w:rsid w:val="00A1031C"/>
    <w:rsid w:val="00A41E92"/>
    <w:rsid w:val="00A50D58"/>
    <w:rsid w:val="00A5718B"/>
    <w:rsid w:val="00AB68EA"/>
    <w:rsid w:val="00AC1C15"/>
    <w:rsid w:val="00B30400"/>
    <w:rsid w:val="00B35C21"/>
    <w:rsid w:val="00BA6F47"/>
    <w:rsid w:val="00BB5AF2"/>
    <w:rsid w:val="00BC4AD5"/>
    <w:rsid w:val="00BF2269"/>
    <w:rsid w:val="00BF264A"/>
    <w:rsid w:val="00C271C3"/>
    <w:rsid w:val="00C80BB5"/>
    <w:rsid w:val="00CC487A"/>
    <w:rsid w:val="00CC5ABD"/>
    <w:rsid w:val="00CD2A4E"/>
    <w:rsid w:val="00CE41AD"/>
    <w:rsid w:val="00D11490"/>
    <w:rsid w:val="00D11B8F"/>
    <w:rsid w:val="00D13B37"/>
    <w:rsid w:val="00D31137"/>
    <w:rsid w:val="00DB358B"/>
    <w:rsid w:val="00DC2F21"/>
    <w:rsid w:val="00DF20E2"/>
    <w:rsid w:val="00E20FB7"/>
    <w:rsid w:val="00E5727A"/>
    <w:rsid w:val="00E7428B"/>
    <w:rsid w:val="00E83BF5"/>
    <w:rsid w:val="00E9508F"/>
    <w:rsid w:val="00EA12DE"/>
    <w:rsid w:val="00EB5AD0"/>
    <w:rsid w:val="00EB5D35"/>
    <w:rsid w:val="00ED6D63"/>
    <w:rsid w:val="00EE07BD"/>
    <w:rsid w:val="00EF1B2A"/>
    <w:rsid w:val="00F11E67"/>
    <w:rsid w:val="00F31758"/>
    <w:rsid w:val="00F535BB"/>
    <w:rsid w:val="00F63901"/>
    <w:rsid w:val="00FD158A"/>
    <w:rsid w:val="00FD3ED5"/>
    <w:rsid w:val="00FF5557"/>
    <w:rsid w:val="1746DFC1"/>
    <w:rsid w:val="200B90FD"/>
    <w:rsid w:val="22073921"/>
    <w:rsid w:val="41C26E1B"/>
    <w:rsid w:val="6440F225"/>
    <w:rsid w:val="74DD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60A11AD"/>
  <w15:chartTrackingRefBased/>
  <w15:docId w15:val="{78E56052-9DD1-DC49-92D8-CFC6FDB71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next w:val="Ariallight"/>
    <w:qFormat/>
    <w:rsid w:val="00D13B37"/>
    <w:pPr>
      <w:spacing w:line="240" w:lineRule="auto"/>
      <w:ind w:left="720"/>
    </w:pPr>
    <w:rPr>
      <w:rFonts w:ascii="Roboto" w:hAnsi="Roboto"/>
      <w:iCs/>
      <w:color w:val="595959" w:themeColor="text1" w:themeTint="A6"/>
      <w:szCs w:val="21"/>
    </w:rPr>
  </w:style>
  <w:style w:type="paragraph" w:styleId="berschrift1">
    <w:name w:val="heading 1"/>
    <w:aliases w:val="Solid Title small"/>
    <w:basedOn w:val="Standard"/>
    <w:next w:val="Standard"/>
    <w:link w:val="berschrift1Zchn"/>
    <w:uiPriority w:val="9"/>
    <w:qFormat/>
    <w:rsid w:val="00D11B8F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outlineLvl w:val="0"/>
    </w:pPr>
    <w:rPr>
      <w:sz w:val="48"/>
      <w:szCs w:val="38"/>
    </w:rPr>
  </w:style>
  <w:style w:type="paragraph" w:styleId="berschrift2">
    <w:name w:val="heading 2"/>
    <w:aliases w:val="Heading outline"/>
    <w:next w:val="Standard"/>
    <w:link w:val="berschrift2Zchn"/>
    <w:uiPriority w:val="9"/>
    <w:unhideWhenUsed/>
    <w:qFormat/>
    <w:rsid w:val="00D11B8F"/>
    <w:pPr>
      <w:spacing w:before="200" w:after="60" w:line="240" w:lineRule="auto"/>
      <w:contextualSpacing/>
      <w:outlineLvl w:val="1"/>
    </w:pPr>
    <w:rPr>
      <w:rFonts w:ascii="Roboto" w:eastAsiaTheme="majorEastAsia" w:hAnsi="Roboto" w:cstheme="majorBidi"/>
      <w:b/>
      <w:bCs/>
      <w:iCs/>
      <w:outline/>
      <w:color w:val="FFFFFF" w:themeColor="background1"/>
      <w:sz w:val="48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7428B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7428B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7428B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7428B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7428B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7428B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7428B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Solid Title small Zchn"/>
    <w:basedOn w:val="Absatz-Standardschriftart"/>
    <w:link w:val="berschrift1"/>
    <w:uiPriority w:val="9"/>
    <w:rsid w:val="00D11B8F"/>
    <w:rPr>
      <w:rFonts w:ascii="Roboto" w:hAnsi="Roboto"/>
      <w:iCs/>
      <w:color w:val="595959" w:themeColor="text1" w:themeTint="A6"/>
      <w:sz w:val="48"/>
      <w:szCs w:val="38"/>
      <w:shd w:val="clear" w:color="auto" w:fill="4472C4" w:themeFill="accent1"/>
    </w:rPr>
  </w:style>
  <w:style w:type="paragraph" w:styleId="Kopfzeile">
    <w:name w:val="header"/>
    <w:basedOn w:val="Standard"/>
    <w:link w:val="KopfzeileZchn"/>
    <w:unhideWhenUsed/>
    <w:rsid w:val="00E7428B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428B"/>
    <w:rPr>
      <w:rFonts w:ascii="Roboto" w:hAnsi="Roboto"/>
    </w:rPr>
  </w:style>
  <w:style w:type="paragraph" w:styleId="Fuzeile">
    <w:name w:val="footer"/>
    <w:basedOn w:val="Standard"/>
    <w:link w:val="FuzeileZchn"/>
    <w:uiPriority w:val="99"/>
    <w:unhideWhenUsed/>
    <w:rsid w:val="00E7428B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428B"/>
    <w:rPr>
      <w:rFonts w:ascii="Roboto" w:hAnsi="Roboto"/>
    </w:rPr>
  </w:style>
  <w:style w:type="character" w:customStyle="1" w:styleId="berschrift2Zchn">
    <w:name w:val="Überschrift 2 Zchn"/>
    <w:aliases w:val="Heading outline Zchn"/>
    <w:basedOn w:val="Absatz-Standardschriftart"/>
    <w:link w:val="berschrift2"/>
    <w:uiPriority w:val="9"/>
    <w:rsid w:val="00D11B8F"/>
    <w:rPr>
      <w:rFonts w:ascii="Roboto" w:eastAsiaTheme="majorEastAsia" w:hAnsi="Roboto" w:cstheme="majorBidi"/>
      <w:b/>
      <w:bCs/>
      <w:iCs/>
      <w:outline/>
      <w:color w:val="FFFFFF" w:themeColor="background1"/>
      <w:sz w:val="48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7428B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7428B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7428B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7428B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7428B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7428B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7428B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E7428B"/>
    <w:rPr>
      <w:b/>
      <w:bCs/>
      <w:color w:val="C45911" w:themeColor="accent2" w:themeShade="B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7428B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Zchn">
    <w:name w:val="Titel Zchn"/>
    <w:basedOn w:val="Absatz-Standardschriftart"/>
    <w:link w:val="Titel"/>
    <w:uiPriority w:val="10"/>
    <w:rsid w:val="00E7428B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1B8F"/>
    <w:pPr>
      <w:spacing w:before="200" w:after="360"/>
    </w:pPr>
    <w:rPr>
      <w:rFonts w:eastAsiaTheme="majorEastAsia" w:cstheme="majorBidi"/>
      <w:spacing w:val="20"/>
      <w:sz w:val="4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1B8F"/>
    <w:rPr>
      <w:rFonts w:ascii="Roboto" w:eastAsiaTheme="majorEastAsia" w:hAnsi="Roboto" w:cstheme="majorBidi"/>
      <w:iCs/>
      <w:color w:val="595959" w:themeColor="text1" w:themeTint="A6"/>
      <w:spacing w:val="20"/>
      <w:sz w:val="48"/>
      <w:szCs w:val="24"/>
    </w:rPr>
  </w:style>
  <w:style w:type="character" w:styleId="Fett">
    <w:name w:val="Strong"/>
    <w:uiPriority w:val="22"/>
    <w:qFormat/>
    <w:rsid w:val="00E7428B"/>
    <w:rPr>
      <w:b/>
      <w:bCs/>
      <w:spacing w:val="0"/>
    </w:rPr>
  </w:style>
  <w:style w:type="character" w:styleId="Hervorhebung">
    <w:name w:val="Emphasis"/>
    <w:uiPriority w:val="20"/>
    <w:qFormat/>
    <w:rsid w:val="00E7428B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KeinLeerraum">
    <w:name w:val="No Spacing"/>
    <w:basedOn w:val="Standard"/>
    <w:link w:val="KeinLeerraumZchn"/>
    <w:uiPriority w:val="1"/>
    <w:qFormat/>
    <w:rsid w:val="00E7428B"/>
    <w:pPr>
      <w:spacing w:after="0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7428B"/>
    <w:rPr>
      <w:iCs/>
      <w:sz w:val="21"/>
      <w:szCs w:val="21"/>
    </w:rPr>
  </w:style>
  <w:style w:type="paragraph" w:styleId="Listenabsatz">
    <w:name w:val="List Paragraph"/>
    <w:basedOn w:val="Standard"/>
    <w:uiPriority w:val="34"/>
    <w:qFormat/>
    <w:rsid w:val="00E7428B"/>
    <w:pPr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E7428B"/>
    <w:rPr>
      <w:b/>
      <w:i/>
      <w:color w:val="ED7D31" w:themeColor="accent2"/>
      <w:sz w:val="24"/>
    </w:rPr>
  </w:style>
  <w:style w:type="character" w:customStyle="1" w:styleId="ZitatZchn">
    <w:name w:val="Zitat Zchn"/>
    <w:basedOn w:val="Absatz-Standardschriftart"/>
    <w:link w:val="Zitat"/>
    <w:uiPriority w:val="29"/>
    <w:rsid w:val="00E7428B"/>
    <w:rPr>
      <w:b/>
      <w:i/>
      <w:iCs/>
      <w:color w:val="ED7D31" w:themeColor="accent2"/>
      <w:sz w:val="24"/>
      <w:szCs w:val="2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7428B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7428B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chwacheHervorhebung">
    <w:name w:val="Subtle Emphasis"/>
    <w:uiPriority w:val="19"/>
    <w:qFormat/>
    <w:rsid w:val="00E7428B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IntensiveHervorhebung">
    <w:name w:val="Intense Emphasis"/>
    <w:uiPriority w:val="21"/>
    <w:qFormat/>
    <w:rsid w:val="00E7428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chwacherVerweis">
    <w:name w:val="Subtle Reference"/>
    <w:uiPriority w:val="31"/>
    <w:qFormat/>
    <w:rsid w:val="00E7428B"/>
    <w:rPr>
      <w:i/>
      <w:iCs/>
      <w:smallCaps/>
      <w:color w:val="ED7D31" w:themeColor="accent2"/>
      <w:u w:color="ED7D31" w:themeColor="accent2"/>
    </w:rPr>
  </w:style>
  <w:style w:type="character" w:styleId="IntensiverVerweis">
    <w:name w:val="Intense Reference"/>
    <w:uiPriority w:val="32"/>
    <w:qFormat/>
    <w:rsid w:val="00E7428B"/>
    <w:rPr>
      <w:b/>
      <w:bCs/>
      <w:i/>
      <w:iCs/>
      <w:smallCaps/>
      <w:color w:val="ED7D31" w:themeColor="accent2"/>
      <w:u w:color="ED7D31" w:themeColor="accent2"/>
    </w:rPr>
  </w:style>
  <w:style w:type="character" w:styleId="Buchtitel">
    <w:name w:val="Book Title"/>
    <w:uiPriority w:val="33"/>
    <w:qFormat/>
    <w:rsid w:val="00E7428B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7428B"/>
    <w:pPr>
      <w:outlineLvl w:val="9"/>
    </w:pPr>
  </w:style>
  <w:style w:type="paragraph" w:customStyle="1" w:styleId="PersonalName">
    <w:name w:val="Personal Name"/>
    <w:basedOn w:val="Titel"/>
    <w:rsid w:val="00E7428B"/>
    <w:rPr>
      <w:b w:val="0"/>
      <w:caps/>
      <w:color w:val="000000"/>
      <w:sz w:val="28"/>
      <w:szCs w:val="28"/>
    </w:rPr>
  </w:style>
  <w:style w:type="paragraph" w:customStyle="1" w:styleId="OutlineTitle">
    <w:name w:val="Outline Title"/>
    <w:basedOn w:val="berschrift2"/>
    <w:next w:val="Standard"/>
    <w:qFormat/>
    <w:rsid w:val="001B2B15"/>
    <w:rPr>
      <w:rFonts w:asciiTheme="majorHAnsi" w:hAnsiTheme="majorHAnsi"/>
      <w:b w:val="0"/>
      <w:color w:val="92D050"/>
      <w:sz w:val="32"/>
      <w:szCs w:val="32"/>
      <w14:textOutline w14:w="9525" w14:cap="flat" w14:cmpd="sng" w14:algn="ctr">
        <w14:noFill/>
        <w14:prstDash w14:val="solid"/>
        <w14:round/>
      </w14:textOutline>
    </w:rPr>
  </w:style>
  <w:style w:type="paragraph" w:customStyle="1" w:styleId="Titles1st">
    <w:name w:val="Titles 1st"/>
    <w:next w:val="Standard"/>
    <w:qFormat/>
    <w:rsid w:val="007C46E8"/>
    <w:pPr>
      <w:spacing w:line="360" w:lineRule="auto"/>
      <w:ind w:left="1134"/>
    </w:pPr>
    <w:rPr>
      <w:rFonts w:ascii="Roboto" w:eastAsiaTheme="majorEastAsia" w:hAnsi="Roboto" w:cs="Times New Roman (Headings CS)"/>
      <w:bCs/>
      <w:iCs/>
      <w:outline/>
      <w:color w:val="000000" w:themeColor="text1"/>
      <w:sz w:val="56"/>
      <w:szCs w:val="34"/>
      <w:lang w:val="es-ES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styleId="Hyperlink">
    <w:name w:val="Hyperlink"/>
    <w:basedOn w:val="Absatz-Standardschriftart"/>
    <w:uiPriority w:val="99"/>
    <w:unhideWhenUsed/>
    <w:rsid w:val="00D11490"/>
    <w:rPr>
      <w:color w:val="0563C1" w:themeColor="hyperlink"/>
      <w:u w:val="single"/>
    </w:rPr>
  </w:style>
  <w:style w:type="table" w:styleId="Tabellenraster">
    <w:name w:val="Table Grid"/>
    <w:basedOn w:val="NormaleTabelle"/>
    <w:rsid w:val="007C4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C46E8"/>
    <w:rPr>
      <w:color w:val="954F72" w:themeColor="followedHyperlink"/>
      <w:u w:val="single"/>
    </w:rPr>
  </w:style>
  <w:style w:type="paragraph" w:customStyle="1" w:styleId="Ariallight">
    <w:name w:val="Arial light"/>
    <w:basedOn w:val="Standard"/>
    <w:qFormat/>
    <w:rsid w:val="00CC487A"/>
    <w:pPr>
      <w:ind w:left="0"/>
    </w:pPr>
    <w:rPr>
      <w:rFonts w:ascii="Arial" w:hAnsi="Arial"/>
      <w:iCs w:val="0"/>
      <w:noProof/>
    </w:rPr>
  </w:style>
  <w:style w:type="paragraph" w:customStyle="1" w:styleId="Ariallightbullet">
    <w:name w:val="Arial light bullet"/>
    <w:basedOn w:val="Standard"/>
    <w:qFormat/>
    <w:rsid w:val="00CC487A"/>
    <w:pPr>
      <w:ind w:hanging="11"/>
    </w:pPr>
    <w:rPr>
      <w:rFonts w:ascii="Arial" w:hAnsi="Arial" w:cstheme="minorHAnsi"/>
      <w:iCs w:val="0"/>
      <w:noProof/>
    </w:rPr>
  </w:style>
  <w:style w:type="paragraph" w:customStyle="1" w:styleId="minititle">
    <w:name w:val="mini title"/>
    <w:basedOn w:val="Standard"/>
    <w:qFormat/>
    <w:rsid w:val="00B35C21"/>
    <w:pPr>
      <w:spacing w:line="480" w:lineRule="auto"/>
      <w:ind w:left="11" w:hanging="11"/>
    </w:pPr>
    <w:rPr>
      <w:rFonts w:ascii="Arial" w:hAnsi="Arial" w:cstheme="minorHAnsi"/>
      <w:b/>
      <w:iCs w:val="0"/>
      <w:noProof/>
    </w:rPr>
  </w:style>
  <w:style w:type="paragraph" w:customStyle="1" w:styleId="minititlegreen">
    <w:name w:val="mini title green"/>
    <w:basedOn w:val="minititle"/>
    <w:qFormat/>
    <w:rsid w:val="00661681"/>
    <w:pPr>
      <w:spacing w:line="240" w:lineRule="auto"/>
    </w:pPr>
    <w:rPr>
      <w:bCs/>
      <w:color w:val="7BC443"/>
      <w:lang w:val="de-DE"/>
    </w:rPr>
  </w:style>
  <w:style w:type="paragraph" w:customStyle="1" w:styleId="bullets">
    <w:name w:val="bullets"/>
    <w:basedOn w:val="Ariallightbullet"/>
    <w:qFormat/>
    <w:rsid w:val="00407291"/>
    <w:pPr>
      <w:numPr>
        <w:numId w:val="14"/>
      </w:numPr>
      <w:ind w:left="851" w:hanging="851"/>
    </w:pPr>
  </w:style>
  <w:style w:type="paragraph" w:customStyle="1" w:styleId="a">
    <w:name w:val="a"/>
    <w:basedOn w:val="Ariallightbullet"/>
    <w:qFormat/>
    <w:rsid w:val="00B35C21"/>
    <w:pPr>
      <w:keepLines/>
      <w:widowControl w:val="0"/>
      <w:numPr>
        <w:numId w:val="23"/>
      </w:numPr>
      <w:ind w:left="720" w:hanging="720"/>
    </w:pPr>
    <w:rPr>
      <w:rFonts w:asciiTheme="minorHAnsi" w:hAnsiTheme="minorHAns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F09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F09"/>
    <w:rPr>
      <w:rFonts w:ascii="Times New Roman" w:hAnsi="Times New Roman" w:cs="Times New Roman"/>
      <w:iCs/>
      <w:color w:val="595959" w:themeColor="text1" w:themeTint="A6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53B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3BE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3BEF"/>
    <w:rPr>
      <w:rFonts w:ascii="Roboto" w:hAnsi="Roboto"/>
      <w:iCs/>
      <w:color w:val="595959" w:themeColor="text1" w:themeTint="A6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3B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3BEF"/>
    <w:rPr>
      <w:rFonts w:ascii="Roboto" w:hAnsi="Roboto"/>
      <w:b/>
      <w:bCs/>
      <w:iCs/>
      <w:color w:val="595959" w:themeColor="text1" w:themeTint="A6"/>
      <w:sz w:val="20"/>
      <w:szCs w:val="20"/>
    </w:rPr>
  </w:style>
  <w:style w:type="paragraph" w:customStyle="1" w:styleId="Robotolight">
    <w:name w:val="Roboto light"/>
    <w:basedOn w:val="Standard"/>
    <w:qFormat/>
    <w:rsid w:val="0043048F"/>
    <w:rPr>
      <w:rFonts w:ascii="Roboto Light" w:hAnsi="Roboto Light"/>
      <w:iCs w:val="0"/>
      <w:noProof/>
    </w:rPr>
  </w:style>
  <w:style w:type="table" w:styleId="Gitternetztabelle4Akzent6">
    <w:name w:val="Grid Table 4 Accent 6"/>
    <w:basedOn w:val="NormaleTabelle"/>
    <w:uiPriority w:val="49"/>
    <w:rsid w:val="0043048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itlewhite">
    <w:name w:val="Title white"/>
    <w:uiPriority w:val="1"/>
    <w:qFormat/>
    <w:rsid w:val="0043048F"/>
    <w:rPr>
      <w:rFonts w:ascii="Roboto Medium" w:hAnsi="Roboto Medium" w:cstheme="minorHAnsi"/>
      <w:b w:val="0"/>
      <w:i w:val="0"/>
      <w:noProof/>
      <w:color w:val="FFFFFF" w:themeColor="background1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5135A"/>
    <w:pPr>
      <w:spacing w:after="0"/>
      <w:ind w:left="0"/>
    </w:pPr>
    <w:rPr>
      <w:rFonts w:asciiTheme="minorHAnsi" w:eastAsiaTheme="minorHAnsi" w:hAnsiTheme="minorHAnsi"/>
      <w:iCs w:val="0"/>
      <w:color w:val="auto"/>
      <w:sz w:val="20"/>
      <w:szCs w:val="2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5135A"/>
    <w:rPr>
      <w:rFonts w:eastAsiaTheme="minorHAns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5135A"/>
    <w:rPr>
      <w:vertAlign w:val="superscript"/>
    </w:rPr>
  </w:style>
  <w:style w:type="character" w:customStyle="1" w:styleId="normaltextrun">
    <w:name w:val="normaltextrun"/>
    <w:basedOn w:val="Absatz-Standardschriftart"/>
    <w:rsid w:val="00004C9F"/>
  </w:style>
  <w:style w:type="character" w:customStyle="1" w:styleId="scxw192378252">
    <w:name w:val="scxw192378252"/>
    <w:basedOn w:val="Absatz-Standardschriftart"/>
    <w:rsid w:val="00004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creativecommons.org/licenses/by-sa/4.0/deed.d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sa/4.0/deed.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/4.0/legalcode.de" TargetMode="External"/><Relationship Id="rId20" Type="http://schemas.openxmlformats.org/officeDocument/2006/relationships/hyperlink" Target="https://klimakompetenz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Madiso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31c808-ffd0-44a5-a81e-dffca2217f80">
      <Terms xmlns="http://schemas.microsoft.com/office/infopath/2007/PartnerControls"/>
    </lcf76f155ced4ddcb4097134ff3c332f>
    <TaxCatchAll xmlns="c0f19de3-8f51-41a4-b6a9-546cc940773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D265EBF879D7418223B8AE5A7D15B2" ma:contentTypeVersion="13" ma:contentTypeDescription="Ein neues Dokument erstellen." ma:contentTypeScope="" ma:versionID="ee3c87d16e150376e750293289caf5de">
  <xsd:schema xmlns:xsd="http://www.w3.org/2001/XMLSchema" xmlns:xs="http://www.w3.org/2001/XMLSchema" xmlns:p="http://schemas.microsoft.com/office/2006/metadata/properties" xmlns:ns2="dc31c808-ffd0-44a5-a81e-dffca2217f80" xmlns:ns3="c0f19de3-8f51-41a4-b6a9-546cc940773e" targetNamespace="http://schemas.microsoft.com/office/2006/metadata/properties" ma:root="true" ma:fieldsID="6d86649fec00ed8673e29334bed106b7" ns2:_="" ns3:_="">
    <xsd:import namespace="dc31c808-ffd0-44a5-a81e-dffca2217f80"/>
    <xsd:import namespace="c0f19de3-8f51-41a4-b6a9-546cc94077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1c808-ffd0-44a5-a81e-dffca2217f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b78f96f-be95-407c-aed9-97693394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19de3-8f51-41a4-b6a9-546cc940773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07151fb-f694-47db-80d3-89e59eac7945}" ma:internalName="TaxCatchAll" ma:showField="CatchAllData" ma:web="c0f19de3-8f51-41a4-b6a9-546cc94077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2D9CE5-FBFF-4BFF-938A-78BC15DE1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DF7B9B-69BB-40D6-A5ED-DAFF4B9DDCAF}">
  <ds:schemaRefs>
    <ds:schemaRef ds:uri="http://schemas.microsoft.com/office/2006/metadata/properties"/>
    <ds:schemaRef ds:uri="http://schemas.microsoft.com/office/infopath/2007/PartnerControls"/>
    <ds:schemaRef ds:uri="dc31c808-ffd0-44a5-a81e-dffca2217f80"/>
    <ds:schemaRef ds:uri="c0f19de3-8f51-41a4-b6a9-546cc940773e"/>
  </ds:schemaRefs>
</ds:datastoreItem>
</file>

<file path=customXml/itemProps3.xml><?xml version="1.0" encoding="utf-8"?>
<ds:datastoreItem xmlns:ds="http://schemas.openxmlformats.org/officeDocument/2006/customXml" ds:itemID="{BFEB5103-EBE8-41C3-B039-7362CD90C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1c808-ffd0-44a5-a81e-dffca2217f80"/>
    <ds:schemaRef ds:uri="c0f19de3-8f51-41a4-b6a9-546cc94077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6F9752-9D27-4ECD-B425-6FDD681F6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594</Words>
  <Characters>3388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michellebruce90@gmail.com</dc:creator>
  <cp:keywords/>
  <dc:description/>
  <cp:lastModifiedBy>Antonia Nieke</cp:lastModifiedBy>
  <cp:revision>7</cp:revision>
  <cp:lastPrinted>2021-12-26T15:30:00Z</cp:lastPrinted>
  <dcterms:created xsi:type="dcterms:W3CDTF">2022-06-15T09:34:00Z</dcterms:created>
  <dcterms:modified xsi:type="dcterms:W3CDTF">2022-08-18T10:58:00Z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0x010100E7D265EBF879D7418223B8AE5A7D15B2</vt:lpwstr>
  </property>
</Properties>
</file>